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C2C" w:rsidRDefault="00E61A4B">
      <w:pPr>
        <w:jc w:val="center"/>
        <w:rPr>
          <w:rFonts w:ascii="Calibri" w:hAnsi="Calibri" w:cs="Times New Roman"/>
          <w:b/>
          <w:bCs/>
          <w:color w:val="000000"/>
          <w:sz w:val="22"/>
          <w:szCs w:val="22"/>
        </w:rPr>
      </w:pPr>
      <w:r>
        <w:rPr>
          <w:rFonts w:ascii="Calibri" w:hAnsi="Calibri" w:cs="Times New Roman"/>
          <w:b/>
          <w:bCs/>
          <w:color w:val="000000"/>
          <w:sz w:val="22"/>
          <w:szCs w:val="22"/>
        </w:rPr>
        <w:t>PREGÃO Nº 1</w:t>
      </w:r>
      <w:r w:rsidR="00F149A8">
        <w:rPr>
          <w:rFonts w:ascii="Calibri" w:hAnsi="Calibri" w:cs="Times New Roman"/>
          <w:b/>
          <w:bCs/>
          <w:color w:val="000000"/>
          <w:sz w:val="22"/>
          <w:szCs w:val="22"/>
        </w:rPr>
        <w:t>4</w:t>
      </w:r>
      <w:bookmarkStart w:id="0" w:name="_GoBack"/>
      <w:bookmarkEnd w:id="0"/>
      <w:r>
        <w:rPr>
          <w:rFonts w:ascii="Calibri" w:hAnsi="Calibri" w:cs="Times New Roman"/>
          <w:b/>
          <w:bCs/>
          <w:color w:val="000000"/>
          <w:sz w:val="22"/>
          <w:szCs w:val="22"/>
        </w:rPr>
        <w:t>/2018</w:t>
      </w:r>
    </w:p>
    <w:p w:rsidR="00231C2C" w:rsidRDefault="00E61A4B">
      <w:pPr>
        <w:jc w:val="center"/>
        <w:rPr>
          <w:rFonts w:ascii="Calibri" w:hAnsi="Calibri" w:cs="Times New Roman"/>
          <w:b/>
          <w:bCs/>
          <w:color w:val="000000"/>
          <w:sz w:val="22"/>
          <w:szCs w:val="22"/>
        </w:rPr>
      </w:pPr>
      <w:r>
        <w:rPr>
          <w:rFonts w:ascii="Calibri" w:hAnsi="Calibri" w:cs="Times New Roman"/>
          <w:b/>
          <w:bCs/>
          <w:color w:val="000000"/>
          <w:sz w:val="22"/>
          <w:szCs w:val="22"/>
        </w:rPr>
        <w:t xml:space="preserve">(Processo Administrativo </w:t>
      </w:r>
      <w:proofErr w:type="spellStart"/>
      <w:r>
        <w:rPr>
          <w:rFonts w:ascii="Calibri" w:hAnsi="Calibri" w:cs="Times New Roman"/>
          <w:b/>
          <w:bCs/>
          <w:color w:val="000000"/>
          <w:sz w:val="22"/>
          <w:szCs w:val="22"/>
        </w:rPr>
        <w:t>n.°</w:t>
      </w:r>
      <w:proofErr w:type="spellEnd"/>
      <w:r>
        <w:rPr>
          <w:rFonts w:ascii="Calibri" w:hAnsi="Calibri" w:cs="Times New Roman"/>
          <w:b/>
          <w:bCs/>
          <w:color w:val="000000"/>
          <w:sz w:val="22"/>
          <w:szCs w:val="22"/>
        </w:rPr>
        <w:t xml:space="preserve"> 23241.000718/2018-04)</w:t>
      </w:r>
    </w:p>
    <w:p w:rsidR="00231C2C" w:rsidRDefault="00231C2C">
      <w:pPr>
        <w:jc w:val="center"/>
        <w:rPr>
          <w:rFonts w:ascii="Calibri" w:hAnsi="Calibri" w:cs="Times New Roman"/>
          <w:b/>
          <w:bCs/>
          <w:color w:val="000000"/>
          <w:sz w:val="22"/>
          <w:szCs w:val="22"/>
        </w:rPr>
      </w:pPr>
    </w:p>
    <w:p w:rsidR="00231C2C" w:rsidRDefault="00E61A4B">
      <w:pPr>
        <w:jc w:val="center"/>
        <w:rPr>
          <w:rFonts w:ascii="Calibri" w:hAnsi="Calibri" w:cs="Times New Roman"/>
          <w:b/>
          <w:bCs/>
          <w:color w:val="000000"/>
          <w:sz w:val="22"/>
          <w:szCs w:val="22"/>
        </w:rPr>
      </w:pPr>
      <w:r>
        <w:rPr>
          <w:rFonts w:ascii="Calibri" w:hAnsi="Calibri" w:cs="Times New Roman"/>
          <w:b/>
          <w:bCs/>
          <w:color w:val="000000"/>
          <w:sz w:val="22"/>
          <w:szCs w:val="22"/>
        </w:rPr>
        <w:t>TERMO DE REFERÊNCIA – ANEXO I</w:t>
      </w:r>
    </w:p>
    <w:p w:rsidR="00231C2C" w:rsidRDefault="00E61A4B">
      <w:pPr>
        <w:pStyle w:val="Nivel1"/>
        <w:numPr>
          <w:ilvl w:val="0"/>
          <w:numId w:val="1"/>
        </w:numPr>
        <w:spacing w:before="0"/>
        <w:rPr>
          <w:rFonts w:ascii="Calibri" w:hAnsi="Calibri"/>
          <w:sz w:val="22"/>
          <w:szCs w:val="22"/>
        </w:rPr>
      </w:pPr>
      <w:r>
        <w:rPr>
          <w:rFonts w:ascii="Calibri" w:hAnsi="Calibri"/>
          <w:sz w:val="22"/>
          <w:szCs w:val="22"/>
        </w:rPr>
        <w:t>DO OBJETO</w:t>
      </w:r>
    </w:p>
    <w:p w:rsidR="00231C2C" w:rsidRPr="00252685" w:rsidRDefault="00E61A4B">
      <w:pPr>
        <w:numPr>
          <w:ilvl w:val="1"/>
          <w:numId w:val="1"/>
        </w:numPr>
        <w:spacing w:before="120" w:after="120" w:line="276" w:lineRule="auto"/>
        <w:ind w:left="425" w:firstLine="0"/>
        <w:jc w:val="both"/>
      </w:pPr>
      <w:r w:rsidRPr="00252685">
        <w:rPr>
          <w:rFonts w:ascii="Calibri" w:eastAsia="MS Mincho" w:hAnsi="Calibri" w:cs="Calibri"/>
          <w:color w:val="000000"/>
          <w:sz w:val="22"/>
          <w:szCs w:val="22"/>
          <w:lang w:eastAsia="en-US"/>
        </w:rPr>
        <w:t xml:space="preserve">Contratação de pessoa jurídica especializada para execução de serviços comuns de engenharia de manutenção e adaptação do Laboratório de Biotecnologia Vegetal do </w:t>
      </w:r>
      <w:proofErr w:type="spellStart"/>
      <w:proofErr w:type="gramStart"/>
      <w:r w:rsidRPr="00252685">
        <w:rPr>
          <w:rFonts w:ascii="Calibri" w:eastAsia="MS Mincho" w:hAnsi="Calibri" w:cs="Calibri"/>
          <w:color w:val="000000"/>
          <w:sz w:val="22"/>
          <w:szCs w:val="22"/>
          <w:lang w:eastAsia="en-US"/>
        </w:rPr>
        <w:t>IFFar</w:t>
      </w:r>
      <w:proofErr w:type="spellEnd"/>
      <w:proofErr w:type="gramEnd"/>
      <w:r w:rsidRPr="00252685">
        <w:rPr>
          <w:rFonts w:ascii="Calibri" w:eastAsia="MS Mincho" w:hAnsi="Calibri" w:cs="Calibri"/>
          <w:color w:val="000000"/>
          <w:sz w:val="22"/>
          <w:szCs w:val="22"/>
          <w:lang w:eastAsia="en-US"/>
        </w:rPr>
        <w:t xml:space="preserve"> Campus Santo Augusto pelo regime de empreitada por preço global</w:t>
      </w:r>
      <w:r w:rsidRPr="00252685">
        <w:rPr>
          <w:rFonts w:ascii="Calibri" w:eastAsia="MS Mincho" w:hAnsi="Calibri" w:cs="Calibri"/>
          <w:b/>
          <w:color w:val="000000"/>
          <w:sz w:val="22"/>
          <w:szCs w:val="22"/>
          <w:lang w:eastAsia="en-US"/>
        </w:rPr>
        <w:t>,</w:t>
      </w:r>
      <w:r w:rsidRPr="00252685">
        <w:rPr>
          <w:rFonts w:ascii="Calibri" w:eastAsia="MS Mincho" w:hAnsi="Calibri" w:cs="Calibri"/>
          <w:color w:val="000000"/>
          <w:sz w:val="22"/>
          <w:szCs w:val="22"/>
          <w:lang w:eastAsia="en-US"/>
        </w:rPr>
        <w:t xml:space="preserve"> conforme condições, quantidades e exigências estabelecidas no Edital e seus anexos</w:t>
      </w:r>
      <w:r w:rsidRPr="00252685">
        <w:rPr>
          <w:rFonts w:ascii="Calibri" w:hAnsi="Calibri" w:cs="Times New Roman"/>
          <w:sz w:val="22"/>
          <w:szCs w:val="22"/>
        </w:rPr>
        <w:t>:</w:t>
      </w:r>
    </w:p>
    <w:tbl>
      <w:tblPr>
        <w:tblW w:w="75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5244"/>
        <w:gridCol w:w="1490"/>
      </w:tblGrid>
      <w:tr w:rsidR="00231C2C">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31C2C" w:rsidRDefault="00E61A4B">
            <w:pPr>
              <w:widowControl w:val="0"/>
              <w:suppressAutoHyphens/>
              <w:rPr>
                <w:rFonts w:ascii="Calibri" w:hAnsi="Calibri" w:cs="Times New Roman"/>
                <w:b/>
                <w:bCs/>
                <w:sz w:val="22"/>
                <w:szCs w:val="22"/>
              </w:rPr>
            </w:pPr>
            <w:r>
              <w:rPr>
                <w:rFonts w:ascii="Calibri" w:hAnsi="Calibri" w:cs="Times New Roman"/>
                <w:b/>
                <w:bCs/>
                <w:sz w:val="22"/>
                <w:szCs w:val="22"/>
              </w:rPr>
              <w:t>ITEM</w:t>
            </w:r>
          </w:p>
          <w:p w:rsidR="00231C2C" w:rsidRDefault="00231C2C">
            <w:pPr>
              <w:widowControl w:val="0"/>
              <w:suppressAutoHyphens/>
              <w:rPr>
                <w:rFonts w:ascii="Calibri" w:hAnsi="Calibri" w:cs="Times New Roman"/>
                <w:b/>
                <w:sz w:val="22"/>
                <w:szCs w:val="22"/>
              </w:rPr>
            </w:pPr>
          </w:p>
        </w:tc>
        <w:tc>
          <w:tcPr>
            <w:tcW w:w="52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31C2C" w:rsidRDefault="00E61A4B">
            <w:pPr>
              <w:rPr>
                <w:rFonts w:ascii="Calibri" w:hAnsi="Calibri" w:cs="Times New Roman"/>
                <w:b/>
                <w:bCs/>
                <w:sz w:val="22"/>
                <w:szCs w:val="22"/>
              </w:rPr>
            </w:pPr>
            <w:r>
              <w:rPr>
                <w:rFonts w:ascii="Calibri" w:hAnsi="Calibri" w:cs="Times New Roman"/>
                <w:b/>
                <w:bCs/>
                <w:sz w:val="22"/>
                <w:szCs w:val="22"/>
              </w:rPr>
              <w:t>DESCRIÇÃO/</w:t>
            </w:r>
          </w:p>
          <w:p w:rsidR="00231C2C" w:rsidRDefault="00E61A4B">
            <w:pPr>
              <w:widowControl w:val="0"/>
              <w:suppressAutoHyphens/>
              <w:rPr>
                <w:rFonts w:ascii="Calibri" w:hAnsi="Calibri" w:cs="Times New Roman"/>
                <w:b/>
                <w:sz w:val="22"/>
                <w:szCs w:val="22"/>
              </w:rPr>
            </w:pPr>
            <w:r>
              <w:rPr>
                <w:rFonts w:ascii="Calibri" w:hAnsi="Calibri" w:cs="Times New Roman"/>
                <w:b/>
                <w:bCs/>
                <w:sz w:val="22"/>
                <w:szCs w:val="22"/>
              </w:rPr>
              <w:t>ESPECIFICAÇÃO</w:t>
            </w:r>
          </w:p>
        </w:tc>
        <w:tc>
          <w:tcPr>
            <w:tcW w:w="14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31C2C" w:rsidRDefault="00E61A4B">
            <w:pPr>
              <w:widowControl w:val="0"/>
              <w:suppressAutoHyphens/>
              <w:rPr>
                <w:rFonts w:ascii="Calibri" w:hAnsi="Calibri" w:cs="Times New Roman"/>
                <w:b/>
                <w:bCs/>
                <w:i/>
                <w:sz w:val="22"/>
                <w:szCs w:val="22"/>
              </w:rPr>
            </w:pPr>
            <w:r>
              <w:rPr>
                <w:rFonts w:ascii="Calibri" w:hAnsi="Calibri" w:cs="Times New Roman"/>
                <w:b/>
                <w:bCs/>
                <w:i/>
                <w:sz w:val="22"/>
                <w:szCs w:val="22"/>
              </w:rPr>
              <w:t>VALOR DE REFERÊNCIA</w:t>
            </w:r>
          </w:p>
        </w:tc>
      </w:tr>
      <w:tr w:rsidR="00231C2C">
        <w:trPr>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1C2C" w:rsidRDefault="00E61A4B">
            <w:pPr>
              <w:widowControl w:val="0"/>
              <w:suppressAutoHyphens/>
              <w:spacing w:after="120" w:line="276" w:lineRule="auto"/>
              <w:jc w:val="center"/>
              <w:rPr>
                <w:rFonts w:ascii="Calibri" w:hAnsi="Calibri" w:cs="Times New Roman"/>
                <w:color w:val="000000"/>
                <w:sz w:val="22"/>
                <w:szCs w:val="22"/>
              </w:rPr>
            </w:pPr>
            <w:proofErr w:type="gramStart"/>
            <w:r>
              <w:rPr>
                <w:rFonts w:ascii="Calibri" w:hAnsi="Calibri" w:cs="Times New Roman"/>
                <w:color w:val="000000"/>
                <w:sz w:val="22"/>
                <w:szCs w:val="22"/>
              </w:rPr>
              <w:t>1</w:t>
            </w:r>
            <w:proofErr w:type="gramEnd"/>
          </w:p>
        </w:tc>
        <w:tc>
          <w:tcPr>
            <w:tcW w:w="5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1C2C" w:rsidRDefault="00E61A4B">
            <w:pPr>
              <w:widowControl w:val="0"/>
              <w:suppressAutoHyphens/>
              <w:spacing w:before="120" w:after="120" w:line="276" w:lineRule="auto"/>
              <w:jc w:val="both"/>
              <w:rPr>
                <w:rFonts w:eastAsia="MS Mincho"/>
                <w:lang w:eastAsia="en-US"/>
              </w:rPr>
            </w:pPr>
            <w:r>
              <w:rPr>
                <w:rFonts w:ascii="Calibri" w:eastAsia="MS Mincho" w:hAnsi="Calibri" w:cs="Calibri"/>
                <w:color w:val="000000"/>
                <w:sz w:val="22"/>
                <w:szCs w:val="22"/>
                <w:lang w:eastAsia="en-US"/>
              </w:rPr>
              <w:t xml:space="preserve">Contratação de pessoa jurídica especializada para execução de serviços comuns de engenharia de manutenção e adaptação do Laboratório de Biotecnologia Vegetal do </w:t>
            </w:r>
            <w:proofErr w:type="spellStart"/>
            <w:proofErr w:type="gramStart"/>
            <w:r>
              <w:rPr>
                <w:rFonts w:ascii="Calibri" w:eastAsia="MS Mincho" w:hAnsi="Calibri" w:cs="Calibri"/>
                <w:color w:val="000000"/>
                <w:sz w:val="22"/>
                <w:szCs w:val="22"/>
                <w:lang w:eastAsia="en-US"/>
              </w:rPr>
              <w:t>IFFar</w:t>
            </w:r>
            <w:proofErr w:type="spellEnd"/>
            <w:proofErr w:type="gramEnd"/>
            <w:r>
              <w:rPr>
                <w:rFonts w:ascii="Calibri" w:eastAsia="MS Mincho" w:hAnsi="Calibri" w:cs="Calibri"/>
                <w:color w:val="000000"/>
                <w:sz w:val="22"/>
                <w:szCs w:val="22"/>
                <w:lang w:eastAsia="en-US"/>
              </w:rPr>
              <w:t xml:space="preserve"> </w:t>
            </w:r>
            <w:r>
              <w:rPr>
                <w:rFonts w:ascii="Calibri" w:eastAsia="MS Mincho" w:hAnsi="Calibri" w:cs="Calibri"/>
                <w:i/>
                <w:color w:val="000000"/>
                <w:sz w:val="22"/>
                <w:szCs w:val="22"/>
                <w:lang w:eastAsia="en-US"/>
              </w:rPr>
              <w:t>Campus</w:t>
            </w:r>
            <w:r>
              <w:rPr>
                <w:rFonts w:ascii="Calibri" w:eastAsia="MS Mincho" w:hAnsi="Calibri" w:cs="Calibri"/>
                <w:color w:val="000000"/>
                <w:sz w:val="22"/>
                <w:szCs w:val="22"/>
                <w:lang w:eastAsia="en-US"/>
              </w:rPr>
              <w:t xml:space="preserve"> Santo Augusto pelo regime de empreitada por preço global</w:t>
            </w:r>
            <w:r>
              <w:rPr>
                <w:rFonts w:ascii="Calibri" w:eastAsia="MS Mincho" w:hAnsi="Calibri" w:cs="Calibri"/>
                <w:b/>
                <w:color w:val="000000"/>
                <w:sz w:val="22"/>
                <w:szCs w:val="22"/>
                <w:lang w:eastAsia="en-US"/>
              </w:rPr>
              <w:t>,</w:t>
            </w:r>
            <w:r>
              <w:rPr>
                <w:rFonts w:ascii="Calibri" w:eastAsia="MS Mincho" w:hAnsi="Calibri" w:cs="Calibri"/>
                <w:color w:val="000000"/>
                <w:sz w:val="22"/>
                <w:szCs w:val="22"/>
                <w:lang w:eastAsia="en-US"/>
              </w:rPr>
              <w:t xml:space="preserve"> conforme condições, quantidades e exigências estabelecidas no Edital e seus anexos.</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1C2C" w:rsidRPr="00AF0D10" w:rsidRDefault="00E61A4B" w:rsidP="00C92A90">
            <w:pPr>
              <w:widowControl w:val="0"/>
              <w:suppressAutoHyphens/>
              <w:spacing w:after="120" w:line="276" w:lineRule="auto"/>
              <w:rPr>
                <w:rFonts w:ascii="Calibri" w:hAnsi="Calibri" w:cs="Times New Roman"/>
                <w:color w:val="000000"/>
                <w:szCs w:val="20"/>
              </w:rPr>
            </w:pPr>
            <w:r w:rsidRPr="00AF0D10">
              <w:rPr>
                <w:rFonts w:ascii="Calibri" w:hAnsi="Calibri" w:cs="Times New Roman"/>
                <w:color w:val="000000"/>
                <w:szCs w:val="20"/>
              </w:rPr>
              <w:t xml:space="preserve">R$ </w:t>
            </w:r>
            <w:r w:rsidR="00C92A90" w:rsidRPr="00AF0D10">
              <w:rPr>
                <w:rFonts w:ascii="Calibri" w:hAnsi="Calibri" w:cs="Times New Roman"/>
                <w:color w:val="000000"/>
                <w:szCs w:val="20"/>
              </w:rPr>
              <w:t>100.000,00</w:t>
            </w:r>
          </w:p>
        </w:tc>
      </w:tr>
    </w:tbl>
    <w:p w:rsidR="00231C2C" w:rsidRDefault="00E61A4B">
      <w:pPr>
        <w:pStyle w:val="Nivel1"/>
        <w:numPr>
          <w:ilvl w:val="0"/>
          <w:numId w:val="1"/>
        </w:numPr>
        <w:rPr>
          <w:rFonts w:ascii="Calibri" w:hAnsi="Calibri"/>
          <w:sz w:val="22"/>
          <w:szCs w:val="22"/>
        </w:rPr>
      </w:pPr>
      <w:r>
        <w:rPr>
          <w:rFonts w:ascii="Calibri" w:hAnsi="Calibri"/>
          <w:sz w:val="22"/>
          <w:szCs w:val="22"/>
        </w:rPr>
        <w:t>JUSTIFICATIVA E OBJETIVO DA CONTRATAÇÃO</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De acordo com o Plano de Desenvolvimento Institucional 2014-2018 está previsto no seu item 3.14.5 Laboratórios, ambientes e cenários para práticas didáticas: serviços: (pg. 118) “... a </w:t>
      </w:r>
      <w:proofErr w:type="gramStart"/>
      <w:r>
        <w:rPr>
          <w:rFonts w:ascii="Calibri" w:hAnsi="Calibri"/>
          <w:sz w:val="22"/>
          <w:szCs w:val="22"/>
        </w:rPr>
        <w:t>implementação</w:t>
      </w:r>
      <w:proofErr w:type="gramEnd"/>
      <w:r>
        <w:rPr>
          <w:rFonts w:ascii="Calibri" w:hAnsi="Calibri"/>
          <w:sz w:val="22"/>
          <w:szCs w:val="22"/>
        </w:rPr>
        <w:t xml:space="preserve"> e manutenção de laboratórios, ambientes e cenários para práticas didáticas que atendam de maneira excelente às necessidades institucionais, considerando, em uma análise sistêmica e global, os aspectos: serviços e normas de segurança”. Diante do exposto, a implantação do Laboratório de Biotecnologia Vegetal visa proporcionar o desenvolvimento de projetos de ensino, pesquisa e extensão na área vegetal, com ênfase nas atividades de </w:t>
      </w:r>
      <w:proofErr w:type="spellStart"/>
      <w:r>
        <w:rPr>
          <w:rFonts w:ascii="Calibri" w:hAnsi="Calibri"/>
          <w:sz w:val="22"/>
          <w:szCs w:val="22"/>
        </w:rPr>
        <w:t>micropropagação</w:t>
      </w:r>
      <w:proofErr w:type="spellEnd"/>
      <w:r>
        <w:rPr>
          <w:rFonts w:ascii="Calibri" w:hAnsi="Calibri"/>
          <w:sz w:val="22"/>
          <w:szCs w:val="22"/>
        </w:rPr>
        <w:t xml:space="preserve"> de plantas e melhoramento genético, envolvendo discentes e docentes do Eixo de Recursos Naturais. Além disso, o referido laboratório também objetiva futuramente a realização de atividades de prestação de serviços à comunidade local e regional.</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Tendo em vista a implantação do Laboratório de Biotecnologia Vegetal no antigo prédio da </w:t>
      </w:r>
      <w:proofErr w:type="spellStart"/>
      <w:r>
        <w:rPr>
          <w:rFonts w:ascii="Calibri" w:hAnsi="Calibri"/>
          <w:sz w:val="22"/>
          <w:szCs w:val="22"/>
        </w:rPr>
        <w:t>Fundaturvo</w:t>
      </w:r>
      <w:proofErr w:type="spellEnd"/>
      <w:r>
        <w:rPr>
          <w:rFonts w:ascii="Calibri" w:hAnsi="Calibri"/>
          <w:sz w:val="22"/>
          <w:szCs w:val="22"/>
        </w:rPr>
        <w:t xml:space="preserve">, localizado dentro do </w:t>
      </w:r>
      <w:proofErr w:type="spellStart"/>
      <w:proofErr w:type="gramStart"/>
      <w:r>
        <w:rPr>
          <w:rFonts w:ascii="Calibri" w:hAnsi="Calibri"/>
          <w:sz w:val="22"/>
          <w:szCs w:val="22"/>
        </w:rPr>
        <w:t>IFFar</w:t>
      </w:r>
      <w:proofErr w:type="spellEnd"/>
      <w:proofErr w:type="gramEnd"/>
      <w:r>
        <w:rPr>
          <w:rFonts w:ascii="Calibri" w:hAnsi="Calibri"/>
          <w:sz w:val="22"/>
          <w:szCs w:val="22"/>
        </w:rPr>
        <w:t xml:space="preserve"> Campus Santo Augusto, faz-se necessária a contratação de empresa especializada para execução de serviços de manutenção e adaptação do referido prédio, adequando as suas instalações para o novo laboratório, conforme a análise e o estudo prévio da arquiteta responsável.</w:t>
      </w:r>
    </w:p>
    <w:p w:rsidR="00231C2C" w:rsidRDefault="00E61A4B">
      <w:pPr>
        <w:pStyle w:val="Nivel1"/>
        <w:numPr>
          <w:ilvl w:val="0"/>
          <w:numId w:val="1"/>
        </w:numPr>
        <w:rPr>
          <w:rFonts w:ascii="Calibri" w:hAnsi="Calibri"/>
          <w:sz w:val="22"/>
          <w:szCs w:val="22"/>
        </w:rPr>
      </w:pPr>
      <w:r>
        <w:rPr>
          <w:rFonts w:ascii="Calibri" w:hAnsi="Calibri"/>
          <w:sz w:val="22"/>
          <w:szCs w:val="22"/>
        </w:rPr>
        <w:lastRenderedPageBreak/>
        <w:t>DA CLASSIFICAÇÃO DOS SERVIÇOS</w:t>
      </w:r>
    </w:p>
    <w:p w:rsidR="00231C2C" w:rsidRDefault="00E61A4B">
      <w:pPr>
        <w:numPr>
          <w:ilvl w:val="1"/>
          <w:numId w:val="1"/>
        </w:numPr>
        <w:spacing w:before="120" w:after="120" w:line="276" w:lineRule="auto"/>
        <w:ind w:left="425" w:firstLine="0"/>
        <w:jc w:val="both"/>
        <w:rPr>
          <w:rFonts w:ascii="Calibri" w:hAnsi="Calibri" w:cs="Times New Roman"/>
          <w:color w:val="000000"/>
          <w:sz w:val="22"/>
          <w:szCs w:val="22"/>
        </w:rPr>
      </w:pPr>
      <w:r>
        <w:rPr>
          <w:rFonts w:ascii="Calibri" w:hAnsi="Calibri" w:cs="Times New Roman"/>
          <w:color w:val="000000"/>
          <w:sz w:val="22"/>
          <w:szCs w:val="22"/>
        </w:rPr>
        <w:t>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w:t>
      </w:r>
    </w:p>
    <w:p w:rsidR="00231C2C" w:rsidRDefault="00E61A4B">
      <w:pPr>
        <w:numPr>
          <w:ilvl w:val="1"/>
          <w:numId w:val="1"/>
        </w:numPr>
        <w:spacing w:before="120" w:after="120" w:line="276" w:lineRule="auto"/>
        <w:ind w:left="425" w:firstLine="0"/>
        <w:jc w:val="both"/>
        <w:rPr>
          <w:rFonts w:ascii="Calibri" w:hAnsi="Calibri" w:cs="Times New Roman"/>
          <w:color w:val="000000"/>
          <w:sz w:val="22"/>
          <w:szCs w:val="22"/>
        </w:rPr>
      </w:pPr>
      <w:r>
        <w:rPr>
          <w:rFonts w:ascii="Calibri" w:hAnsi="Calibri" w:cs="Times New Roman"/>
          <w:color w:val="000000"/>
          <w:sz w:val="22"/>
          <w:szCs w:val="22"/>
        </w:rPr>
        <w:t>A prestação dos serviços não gera vínculo empregatício entre os empregados da Contratada e a Administração, vedando-se qualquer relação entre estes que caracterize pessoalidade e subordinação direta.</w:t>
      </w:r>
    </w:p>
    <w:p w:rsidR="00231C2C" w:rsidRDefault="00E61A4B">
      <w:pPr>
        <w:pStyle w:val="Nivel1"/>
        <w:numPr>
          <w:ilvl w:val="0"/>
          <w:numId w:val="1"/>
        </w:numPr>
        <w:rPr>
          <w:rFonts w:ascii="Calibri" w:hAnsi="Calibri"/>
          <w:sz w:val="22"/>
          <w:szCs w:val="22"/>
        </w:rPr>
      </w:pPr>
      <w:r>
        <w:rPr>
          <w:rFonts w:ascii="Calibri" w:hAnsi="Calibri"/>
          <w:sz w:val="22"/>
          <w:szCs w:val="22"/>
        </w:rPr>
        <w:t>INFORMAÇÕES RELEVANTES PARA O DIMENSIONAMENTO DA PROPOSTA</w:t>
      </w:r>
    </w:p>
    <w:p w:rsidR="00231C2C" w:rsidRDefault="00E61A4B">
      <w:pPr>
        <w:numPr>
          <w:ilvl w:val="1"/>
          <w:numId w:val="1"/>
        </w:numPr>
        <w:spacing w:before="120" w:after="120" w:line="276" w:lineRule="auto"/>
        <w:ind w:left="425" w:firstLine="0"/>
        <w:jc w:val="both"/>
        <w:rPr>
          <w:rFonts w:ascii="Calibri" w:hAnsi="Calibri" w:cs="Times New Roman"/>
          <w:bCs/>
          <w:color w:val="000000"/>
          <w:sz w:val="22"/>
          <w:szCs w:val="22"/>
        </w:rPr>
      </w:pPr>
      <w:r>
        <w:rPr>
          <w:rFonts w:ascii="Calibri" w:hAnsi="Calibri" w:cs="Times New Roman"/>
          <w:bCs/>
          <w:color w:val="000000"/>
          <w:sz w:val="22"/>
          <w:szCs w:val="22"/>
        </w:rPr>
        <w:t>A demanda do órgão tem como base as seguintes características:</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Recomenda-se que a licitante realize a visita técnica com o objetivo de dirimir quaisquer dúvidas sobre a execução dos serviços;</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A licitante deverá observar atentamente o Anexo V – Projetos e Especificações Técnicas do Edital;</w:t>
      </w:r>
    </w:p>
    <w:p w:rsidR="00231C2C" w:rsidRDefault="00E61A4B">
      <w:pPr>
        <w:pStyle w:val="Nivel1"/>
        <w:numPr>
          <w:ilvl w:val="0"/>
          <w:numId w:val="1"/>
        </w:numPr>
        <w:ind w:left="357" w:hanging="357"/>
        <w:rPr>
          <w:rFonts w:ascii="Calibri" w:hAnsi="Calibri"/>
          <w:color w:val="auto"/>
          <w:sz w:val="22"/>
          <w:szCs w:val="22"/>
        </w:rPr>
      </w:pPr>
      <w:r>
        <w:rPr>
          <w:rFonts w:ascii="Calibri" w:hAnsi="Calibri"/>
          <w:color w:val="auto"/>
          <w:sz w:val="22"/>
          <w:szCs w:val="22"/>
        </w:rPr>
        <w:t xml:space="preserve">REQUISITOS DA CONTRATAÇÃO </w:t>
      </w:r>
    </w:p>
    <w:p w:rsidR="00231C2C" w:rsidRDefault="00E61A4B">
      <w:pPr>
        <w:numPr>
          <w:ilvl w:val="1"/>
          <w:numId w:val="1"/>
        </w:numPr>
        <w:spacing w:before="120" w:after="120" w:line="276" w:lineRule="auto"/>
        <w:ind w:left="425" w:firstLine="0"/>
        <w:jc w:val="both"/>
        <w:rPr>
          <w:rFonts w:ascii="Calibri" w:hAnsi="Calibri" w:cs="Times New Roman"/>
          <w:bCs/>
          <w:sz w:val="22"/>
          <w:szCs w:val="22"/>
        </w:rPr>
      </w:pPr>
      <w:r>
        <w:rPr>
          <w:rFonts w:ascii="Calibri" w:hAnsi="Calibri" w:cs="Times New Roman"/>
          <w:bCs/>
          <w:sz w:val="22"/>
          <w:szCs w:val="22"/>
        </w:rPr>
        <w:t xml:space="preserve"> Habilitação Técnica Operacional:</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Comprovante de registro da empresa licitante no CREA (Conselho Regional de Engenharia, Arquitetura e Agronomia) e/ou CAU (Conselho de Arquitetura e Urbanismo), em plena validade;</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No caso de a empresa licitante não ser registrada ou inscrita no CREA ou no CAU do Estado do Rio Grande do Sul, deverá ser providenciado o respectivo visto deste órgão regional por ocasião da assinatura do contrato;</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Comprovação de aptidão para a prestação dos serviços em características, quantidades e prazos compatíveis com o objeto desta licitação, ou com o item pertinente, mediante a apresentação de atestados fornecidos por pessoas jurídicas de direito público ou privado em nome da licitante e devidamente registrado no CREA/CAU.</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Ter executado serviços de instalações elétricas de baixa tensão, instalações </w:t>
      </w:r>
      <w:proofErr w:type="spellStart"/>
      <w:r>
        <w:rPr>
          <w:rFonts w:ascii="Calibri" w:hAnsi="Calibri" w:cs="Times New Roman"/>
          <w:bCs/>
          <w:sz w:val="22"/>
          <w:szCs w:val="22"/>
        </w:rPr>
        <w:t>hidrossanitárias</w:t>
      </w:r>
      <w:proofErr w:type="spellEnd"/>
      <w:r>
        <w:rPr>
          <w:rFonts w:ascii="Calibri" w:hAnsi="Calibri" w:cs="Times New Roman"/>
          <w:bCs/>
          <w:sz w:val="22"/>
          <w:szCs w:val="22"/>
        </w:rPr>
        <w:t xml:space="preserve">. </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Os atestados deverão referir-se a serviços prestados no âmbito de sua atividade econômica principal ou secundária especificadas no contrato social vigente; </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O licitante disponibilizará todas as informações necessárias à comprovação da legitimidade dos atestados apresentados, apresentando, dentre outros documentos, cópia do contrato que deu suporte à contratação, endereço atual da </w:t>
      </w:r>
      <w:r>
        <w:rPr>
          <w:rFonts w:ascii="Calibri" w:hAnsi="Calibri" w:cs="Times New Roman"/>
          <w:bCs/>
          <w:sz w:val="22"/>
          <w:szCs w:val="22"/>
        </w:rPr>
        <w:lastRenderedPageBreak/>
        <w:t xml:space="preserve">contratante e local em que foram prestados os serviços, consoante o disposto no item 10.10 do Anexo VII-A da IN SEGES/MP n. 5/2017. </w:t>
      </w:r>
    </w:p>
    <w:p w:rsidR="00231C2C" w:rsidRDefault="00231C2C">
      <w:pPr>
        <w:pStyle w:val="PargrafodaLista"/>
        <w:ind w:left="1440"/>
        <w:jc w:val="both"/>
      </w:pPr>
    </w:p>
    <w:p w:rsidR="00231C2C" w:rsidRDefault="00231C2C">
      <w:pPr>
        <w:pStyle w:val="PargrafodaLista"/>
        <w:ind w:left="1440"/>
        <w:jc w:val="both"/>
      </w:pPr>
    </w:p>
    <w:p w:rsidR="00231C2C" w:rsidRDefault="00E61A4B">
      <w:pPr>
        <w:numPr>
          <w:ilvl w:val="1"/>
          <w:numId w:val="1"/>
        </w:numPr>
        <w:spacing w:before="120" w:after="120" w:line="276" w:lineRule="auto"/>
        <w:ind w:left="425" w:firstLine="0"/>
        <w:jc w:val="both"/>
        <w:rPr>
          <w:rFonts w:ascii="Calibri" w:hAnsi="Calibri" w:cs="Times New Roman"/>
          <w:bCs/>
          <w:sz w:val="22"/>
          <w:szCs w:val="22"/>
        </w:rPr>
      </w:pPr>
      <w:r>
        <w:rPr>
          <w:rFonts w:ascii="Calibri" w:hAnsi="Calibri" w:cs="Times New Roman"/>
          <w:bCs/>
          <w:sz w:val="22"/>
          <w:szCs w:val="22"/>
        </w:rPr>
        <w:t>Habilitação Técnica Profissional:</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Comprovação da CAPACITAÇÃO TÉCNICO-PROFISSIONAL E COMPROVAÇÃO DE VÍNCULO: mediante apresentação de Certidão de Acervo Técnico – CAT, expedida pelo CREA ou CAU da região pertinente, nos termos da legislação aplicável, em nome do(s) </w:t>
      </w:r>
      <w:proofErr w:type="gramStart"/>
      <w:r>
        <w:rPr>
          <w:rFonts w:ascii="Calibri" w:hAnsi="Calibri" w:cs="Times New Roman"/>
          <w:bCs/>
          <w:sz w:val="22"/>
          <w:szCs w:val="22"/>
        </w:rPr>
        <w:t>responsável(</w:t>
      </w:r>
      <w:proofErr w:type="spellStart"/>
      <w:proofErr w:type="gramEnd"/>
      <w:r>
        <w:rPr>
          <w:rFonts w:ascii="Calibri" w:hAnsi="Calibri" w:cs="Times New Roman"/>
          <w:bCs/>
          <w:sz w:val="22"/>
          <w:szCs w:val="22"/>
        </w:rPr>
        <w:t>is</w:t>
      </w:r>
      <w:proofErr w:type="spellEnd"/>
      <w:r>
        <w:rPr>
          <w:rFonts w:ascii="Calibri" w:hAnsi="Calibri" w:cs="Times New Roman"/>
          <w:bCs/>
          <w:sz w:val="22"/>
          <w:szCs w:val="22"/>
        </w:rPr>
        <w:t>)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Ter executado Ter executado serviços de instalações elétricas de baixa tensão e instalações </w:t>
      </w:r>
      <w:proofErr w:type="spellStart"/>
      <w:r>
        <w:rPr>
          <w:rFonts w:ascii="Calibri" w:hAnsi="Calibri" w:cs="Times New Roman"/>
          <w:bCs/>
          <w:sz w:val="22"/>
          <w:szCs w:val="22"/>
        </w:rPr>
        <w:t>hidrossanitárias</w:t>
      </w:r>
      <w:proofErr w:type="spellEnd"/>
      <w:r>
        <w:rPr>
          <w:rFonts w:ascii="Calibri" w:hAnsi="Calibri" w:cs="Times New Roman"/>
          <w:bCs/>
          <w:sz w:val="22"/>
          <w:szCs w:val="22"/>
        </w:rPr>
        <w:t>.</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w:t>
      </w:r>
      <w:proofErr w:type="gramStart"/>
      <w:r>
        <w:rPr>
          <w:rFonts w:ascii="Calibri" w:hAnsi="Calibri" w:cs="Times New Roman"/>
          <w:bCs/>
          <w:sz w:val="22"/>
          <w:szCs w:val="22"/>
        </w:rPr>
        <w:t>o prestador de serviços com contrato escrito firmado com o licitante, ou com declaração de compromisso de vinculação contratual futura, caso</w:t>
      </w:r>
      <w:proofErr w:type="gramEnd"/>
      <w:r>
        <w:rPr>
          <w:rFonts w:ascii="Calibri" w:hAnsi="Calibri" w:cs="Times New Roman"/>
          <w:bCs/>
          <w:sz w:val="22"/>
          <w:szCs w:val="22"/>
        </w:rPr>
        <w:t xml:space="preserve"> o licitante se sagre vencedor desta licitação.</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No decorrer da execução dos serviços, os profissionais de que trata este subitem poderão ser substituídos, nos termos do artigo 30, §10, da Lei n° 8.666, de 1993, por profissionais de experiência equivalente ou superior, desde que a substituição seja aprovada pela Administração.</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 xml:space="preserve"> No caso do responsável técnico não ser registrado ou inscrito no CREA do Estado do Rio Grande do Sul, deverá ser providenciado o respectivo visto deste órgão regional por ocasião da assinatura do contrato;</w:t>
      </w:r>
    </w:p>
    <w:p w:rsidR="00231C2C" w:rsidRDefault="00231C2C">
      <w:pPr>
        <w:pStyle w:val="PargrafodaLista"/>
        <w:ind w:left="567"/>
        <w:jc w:val="both"/>
      </w:pPr>
    </w:p>
    <w:p w:rsidR="00231C2C" w:rsidRDefault="00E61A4B">
      <w:pPr>
        <w:numPr>
          <w:ilvl w:val="1"/>
          <w:numId w:val="1"/>
        </w:numPr>
        <w:spacing w:before="120" w:after="120" w:line="276" w:lineRule="auto"/>
        <w:ind w:left="425" w:firstLine="0"/>
        <w:jc w:val="both"/>
        <w:rPr>
          <w:rFonts w:ascii="Calibri" w:hAnsi="Calibri" w:cs="Times New Roman"/>
          <w:bCs/>
          <w:sz w:val="22"/>
          <w:szCs w:val="22"/>
        </w:rPr>
      </w:pPr>
      <w:r>
        <w:rPr>
          <w:rFonts w:ascii="Calibri" w:hAnsi="Calibri" w:cs="Times New Roman"/>
          <w:bCs/>
          <w:sz w:val="22"/>
          <w:szCs w:val="22"/>
        </w:rPr>
        <w:t>ATESTADO DE VISITA TÉCNICA ASSINADA PELO SERVIDOR RESPONSÁVEL, ou DECLARAÇÃO DE DISPENSA DE VISITA TÉCNICA – ANEXO IV assinado pelo LICITANTE.</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A vistoria será acompanhada por servidor designado para esse fim, de segunda à sexta-feira, das 08 horas às 11 horas e das 14 horas às 16 horas, devendo o agendamento ser efetuado previamente pelo telefone (55) 3781-3555 / Coordenação de Infraestrutura.</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O prazo para vistoria iniciar-se-á no dia útil seguinte ao da publicação do Edital, estendendo-se até o dia útil anterior à data prevista para abertura da sessão eletrônica.</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lastRenderedPageBreak/>
        <w:t xml:space="preserve">Para a vistoria o licitante, ou o seu representante legal, deverá estar devidamente identificado, apresentando documento de identidade civil e documento expedido pela empresa comprovando sua habilitação para a realização da vistoria. </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Por ocasião da vistoria, ao licitante, ou ao seu representante legal, poderá ser entregue, mediante apresentação de CD-ROM, “pen-drive” ou outra forma compatível de reprodução, arquivo contendo as informações relativas ao objeto da licitação, para que a empresa tenha condições de bem elaborar sua proposta.</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Após a vistoria o LICITANTE receberá um Atestado de Vista Técnica devidamente assinado por servidor responsável.</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Caso o LICITANTE entenda ser desnecessário a realização de Visita Técnica a mesa deverá apresentar a DECLARAÇÃO DE DISPENSA DE VISITA TÉCNICA - ANEXO IV.</w:t>
      </w:r>
    </w:p>
    <w:p w:rsidR="00231C2C" w:rsidRDefault="00E61A4B">
      <w:pPr>
        <w:pStyle w:val="PargrafodaLista"/>
        <w:numPr>
          <w:ilvl w:val="2"/>
          <w:numId w:val="1"/>
        </w:numPr>
        <w:spacing w:before="120" w:after="120" w:line="276" w:lineRule="auto"/>
        <w:ind w:left="1134" w:firstLine="0"/>
        <w:jc w:val="both"/>
        <w:rPr>
          <w:rFonts w:ascii="Calibri" w:hAnsi="Calibri" w:cs="Times New Roman"/>
          <w:bCs/>
          <w:sz w:val="22"/>
          <w:szCs w:val="22"/>
        </w:rPr>
      </w:pPr>
      <w:r>
        <w:rPr>
          <w:rFonts w:ascii="Calibri" w:hAnsi="Calibri" w:cs="Times New Roman"/>
          <w:bCs/>
          <w:sz w:val="22"/>
          <w:szCs w:val="22"/>
        </w:rPr>
        <w:t>A não realização de vistoria não poderá ser alegada como fundamento para o inadimplemento total ou parcial de obrigações previstas em quaisquer documentos integrantes do instrumento convocatório.</w:t>
      </w:r>
    </w:p>
    <w:p w:rsidR="00231C2C" w:rsidRDefault="00E61A4B">
      <w:pPr>
        <w:pStyle w:val="Nivel1"/>
        <w:numPr>
          <w:ilvl w:val="0"/>
          <w:numId w:val="1"/>
        </w:numPr>
        <w:rPr>
          <w:rFonts w:ascii="Calibri" w:hAnsi="Calibri"/>
          <w:sz w:val="22"/>
          <w:szCs w:val="22"/>
        </w:rPr>
      </w:pPr>
      <w:r>
        <w:rPr>
          <w:rFonts w:ascii="Calibri" w:hAnsi="Calibri"/>
          <w:sz w:val="22"/>
          <w:szCs w:val="22"/>
        </w:rPr>
        <w:t xml:space="preserve">INÍCIO DA EXECUÇÃO DOS SERVIÇOS </w:t>
      </w:r>
    </w:p>
    <w:p w:rsidR="00231C2C" w:rsidRDefault="00E61A4B">
      <w:pPr>
        <w:numPr>
          <w:ilvl w:val="1"/>
          <w:numId w:val="1"/>
        </w:numPr>
        <w:spacing w:before="120" w:after="120" w:line="276" w:lineRule="auto"/>
        <w:ind w:left="425" w:firstLine="0"/>
        <w:jc w:val="both"/>
        <w:rPr>
          <w:rFonts w:ascii="Calibri" w:hAnsi="Calibri" w:cs="Times New Roman"/>
          <w:sz w:val="22"/>
          <w:szCs w:val="22"/>
        </w:rPr>
      </w:pPr>
      <w:r>
        <w:rPr>
          <w:rFonts w:ascii="Calibri" w:hAnsi="Calibri" w:cs="Times New Roman"/>
          <w:sz w:val="22"/>
          <w:szCs w:val="22"/>
        </w:rPr>
        <w:t xml:space="preserve">A execução dos serviços será iniciada no prazo de </w:t>
      </w:r>
      <w:proofErr w:type="gramStart"/>
      <w:r>
        <w:rPr>
          <w:rFonts w:ascii="Calibri" w:hAnsi="Calibri" w:cs="Times New Roman"/>
          <w:sz w:val="22"/>
          <w:szCs w:val="22"/>
        </w:rPr>
        <w:t>5</w:t>
      </w:r>
      <w:proofErr w:type="gramEnd"/>
      <w:r>
        <w:rPr>
          <w:rFonts w:ascii="Calibri" w:hAnsi="Calibri" w:cs="Times New Roman"/>
          <w:sz w:val="22"/>
          <w:szCs w:val="22"/>
        </w:rPr>
        <w:t xml:space="preserve"> (cinco) dias corridos a contar da assinatura do Termo de Contrato.</w:t>
      </w:r>
    </w:p>
    <w:p w:rsidR="00231C2C" w:rsidRDefault="00E61A4B">
      <w:pPr>
        <w:pStyle w:val="PargrafodaLista"/>
        <w:numPr>
          <w:ilvl w:val="2"/>
          <w:numId w:val="1"/>
        </w:numPr>
        <w:spacing w:before="120" w:after="120" w:line="276" w:lineRule="auto"/>
        <w:ind w:left="1134" w:firstLine="0"/>
        <w:jc w:val="both"/>
        <w:rPr>
          <w:rFonts w:ascii="Calibri" w:hAnsi="Calibri" w:cs="Times New Roman"/>
          <w:sz w:val="22"/>
          <w:szCs w:val="22"/>
        </w:rPr>
      </w:pPr>
      <w:r>
        <w:rPr>
          <w:rFonts w:ascii="Calibri" w:hAnsi="Calibri" w:cs="Times New Roman"/>
          <w:sz w:val="22"/>
          <w:szCs w:val="22"/>
        </w:rPr>
        <w:t>A Ordem de Serviço será entregue à CONTRATADA no dia da assinatura do Termo de Contrato.</w:t>
      </w:r>
    </w:p>
    <w:p w:rsidR="00231C2C" w:rsidRDefault="00E61A4B">
      <w:pPr>
        <w:numPr>
          <w:ilvl w:val="1"/>
          <w:numId w:val="1"/>
        </w:numPr>
        <w:spacing w:before="120" w:after="120" w:line="276" w:lineRule="auto"/>
        <w:ind w:left="425" w:firstLine="0"/>
        <w:jc w:val="both"/>
        <w:rPr>
          <w:rFonts w:ascii="Calibri" w:hAnsi="Calibri" w:cs="Times New Roman"/>
          <w:sz w:val="22"/>
          <w:szCs w:val="22"/>
        </w:rPr>
      </w:pPr>
      <w:r>
        <w:rPr>
          <w:rFonts w:ascii="Calibri" w:hAnsi="Calibri" w:cs="Times New Roman"/>
          <w:sz w:val="22"/>
          <w:szCs w:val="22"/>
        </w:rPr>
        <w:t>O prazo de vigência contratual será de 150 (cento e cinquenta dias), o prazo de execução dos serviços será de 60 (sessenta dias) e seguirá o seguinte cronograma:</w:t>
      </w:r>
    </w:p>
    <w:p w:rsidR="00231C2C" w:rsidRDefault="00E61A4B">
      <w:pPr>
        <w:numPr>
          <w:ilvl w:val="2"/>
          <w:numId w:val="1"/>
        </w:numPr>
        <w:spacing w:before="120" w:after="120" w:line="276" w:lineRule="auto"/>
        <w:jc w:val="both"/>
        <w:rPr>
          <w:rFonts w:ascii="Calibri" w:hAnsi="Calibri" w:cs="Times New Roman"/>
          <w:sz w:val="22"/>
          <w:szCs w:val="22"/>
        </w:rPr>
      </w:pPr>
      <w:r>
        <w:rPr>
          <w:rFonts w:ascii="Calibri" w:hAnsi="Calibri" w:cs="Times New Roman"/>
          <w:sz w:val="22"/>
          <w:szCs w:val="22"/>
        </w:rPr>
        <w:t xml:space="preserve"> Trinta dias para conclusão da 1ª Parcela dos serviços.</w:t>
      </w:r>
    </w:p>
    <w:p w:rsidR="00231C2C" w:rsidRDefault="00E61A4B">
      <w:pPr>
        <w:numPr>
          <w:ilvl w:val="2"/>
          <w:numId w:val="1"/>
        </w:numPr>
        <w:spacing w:before="120" w:after="120" w:line="276" w:lineRule="auto"/>
        <w:jc w:val="both"/>
        <w:rPr>
          <w:rFonts w:ascii="Calibri" w:hAnsi="Calibri" w:cs="Times New Roman"/>
          <w:sz w:val="22"/>
          <w:szCs w:val="22"/>
        </w:rPr>
      </w:pPr>
      <w:r>
        <w:rPr>
          <w:rFonts w:ascii="Calibri" w:hAnsi="Calibri" w:cs="Times New Roman"/>
          <w:sz w:val="22"/>
          <w:szCs w:val="22"/>
        </w:rPr>
        <w:t xml:space="preserve"> Trinta dias para conclusão da 2ª Parcela dos serviços.</w:t>
      </w:r>
    </w:p>
    <w:p w:rsidR="00231C2C" w:rsidRDefault="00E61A4B">
      <w:pPr>
        <w:numPr>
          <w:ilvl w:val="2"/>
          <w:numId w:val="1"/>
        </w:numPr>
        <w:spacing w:before="120" w:after="120" w:line="276" w:lineRule="auto"/>
        <w:jc w:val="both"/>
        <w:rPr>
          <w:rFonts w:ascii="Calibri" w:hAnsi="Calibri" w:cs="Times New Roman"/>
          <w:sz w:val="22"/>
          <w:szCs w:val="22"/>
        </w:rPr>
      </w:pPr>
      <w:r>
        <w:rPr>
          <w:rFonts w:ascii="Calibri" w:hAnsi="Calibri" w:cs="Times New Roman"/>
          <w:sz w:val="22"/>
          <w:szCs w:val="22"/>
        </w:rPr>
        <w:t xml:space="preserve"> Trinta dias para o recebimento provisório.</w:t>
      </w:r>
    </w:p>
    <w:p w:rsidR="00231C2C" w:rsidRDefault="00E61A4B">
      <w:pPr>
        <w:numPr>
          <w:ilvl w:val="2"/>
          <w:numId w:val="1"/>
        </w:numPr>
        <w:spacing w:before="120" w:after="120" w:line="276" w:lineRule="auto"/>
        <w:jc w:val="both"/>
        <w:rPr>
          <w:rFonts w:ascii="Calibri" w:hAnsi="Calibri" w:cs="Times New Roman"/>
          <w:sz w:val="22"/>
          <w:szCs w:val="22"/>
        </w:rPr>
      </w:pPr>
      <w:r>
        <w:rPr>
          <w:rFonts w:ascii="Calibri" w:hAnsi="Calibri" w:cs="Times New Roman"/>
          <w:sz w:val="22"/>
          <w:szCs w:val="22"/>
        </w:rPr>
        <w:t xml:space="preserve"> Sessenta dias para o recebimento definitivo.</w:t>
      </w:r>
    </w:p>
    <w:p w:rsidR="00231C2C" w:rsidRDefault="00E61A4B">
      <w:pPr>
        <w:pStyle w:val="Nivel1"/>
        <w:numPr>
          <w:ilvl w:val="0"/>
          <w:numId w:val="1"/>
        </w:numPr>
        <w:rPr>
          <w:rFonts w:ascii="Calibri" w:hAnsi="Calibri"/>
          <w:sz w:val="22"/>
          <w:szCs w:val="22"/>
        </w:rPr>
      </w:pPr>
      <w:r>
        <w:rPr>
          <w:rFonts w:ascii="Calibri" w:hAnsi="Calibri"/>
          <w:sz w:val="22"/>
          <w:szCs w:val="22"/>
        </w:rPr>
        <w:t>FORMA DE PRESTAÇÃO DOS SERVIÇOS</w:t>
      </w:r>
    </w:p>
    <w:p w:rsidR="00231C2C" w:rsidRDefault="00E61A4B">
      <w:pPr>
        <w:numPr>
          <w:ilvl w:val="1"/>
          <w:numId w:val="1"/>
        </w:numPr>
        <w:spacing w:before="120" w:after="120" w:line="276" w:lineRule="auto"/>
        <w:ind w:left="425" w:firstLine="0"/>
        <w:jc w:val="both"/>
        <w:rPr>
          <w:rFonts w:ascii="Calibri" w:hAnsi="Calibri"/>
          <w:sz w:val="22"/>
          <w:szCs w:val="22"/>
          <w:lang w:eastAsia="en-US"/>
        </w:rPr>
      </w:pPr>
      <w:r>
        <w:rPr>
          <w:rFonts w:ascii="Calibri" w:hAnsi="Calibri" w:cs="Times New Roman"/>
          <w:bCs/>
          <w:color w:val="000000"/>
          <w:sz w:val="22"/>
          <w:szCs w:val="22"/>
        </w:rPr>
        <w:t>Os serviços serão executados conforme determinam os Projetos e Especificações Técnicas constantes no Anexo V do Edital, sendo estes:</w:t>
      </w:r>
    </w:p>
    <w:p w:rsidR="00231C2C" w:rsidRDefault="00E61A4B">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t xml:space="preserve"> Anexo V.1</w:t>
      </w:r>
      <w:r w:rsidR="00455F40">
        <w:rPr>
          <w:rFonts w:ascii="Calibri" w:hAnsi="Calibri"/>
          <w:sz w:val="22"/>
          <w:szCs w:val="22"/>
          <w:lang w:eastAsia="en-US"/>
        </w:rPr>
        <w:t xml:space="preserve"> Caderno de Encargos;</w:t>
      </w:r>
    </w:p>
    <w:p w:rsidR="00231C2C" w:rsidRDefault="00E61A4B">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t xml:space="preserve"> Anexo V.2</w:t>
      </w:r>
      <w:r w:rsidR="00455F40">
        <w:rPr>
          <w:rFonts w:ascii="Calibri" w:hAnsi="Calibri"/>
          <w:sz w:val="22"/>
          <w:szCs w:val="22"/>
          <w:lang w:eastAsia="en-US"/>
        </w:rPr>
        <w:t xml:space="preserve"> Especificações Técnicas;</w:t>
      </w:r>
    </w:p>
    <w:p w:rsidR="00231C2C" w:rsidRDefault="00E61A4B">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t xml:space="preserve"> Anexo V.3</w:t>
      </w:r>
      <w:r w:rsidR="00455F40">
        <w:rPr>
          <w:rFonts w:ascii="Calibri" w:hAnsi="Calibri"/>
          <w:sz w:val="22"/>
          <w:szCs w:val="22"/>
          <w:lang w:eastAsia="en-US"/>
        </w:rPr>
        <w:t xml:space="preserve"> Declaração SINAPI;</w:t>
      </w:r>
    </w:p>
    <w:p w:rsidR="00231C2C" w:rsidRDefault="00E61A4B">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t xml:space="preserve"> Anexo V.4</w:t>
      </w:r>
      <w:r w:rsidR="00455F40">
        <w:rPr>
          <w:rFonts w:ascii="Calibri" w:hAnsi="Calibri"/>
          <w:sz w:val="22"/>
          <w:szCs w:val="22"/>
          <w:lang w:eastAsia="en-US"/>
        </w:rPr>
        <w:t xml:space="preserve"> Prancha </w:t>
      </w:r>
      <w:proofErr w:type="gramStart"/>
      <w:r w:rsidR="00455F40">
        <w:rPr>
          <w:rFonts w:ascii="Calibri" w:hAnsi="Calibri"/>
          <w:sz w:val="22"/>
          <w:szCs w:val="22"/>
          <w:lang w:eastAsia="en-US"/>
        </w:rPr>
        <w:t>1</w:t>
      </w:r>
      <w:proofErr w:type="gramEnd"/>
      <w:r w:rsidR="00455F40">
        <w:rPr>
          <w:rFonts w:ascii="Calibri" w:hAnsi="Calibri"/>
          <w:sz w:val="22"/>
          <w:szCs w:val="22"/>
          <w:lang w:eastAsia="en-US"/>
        </w:rPr>
        <w:t>;</w:t>
      </w:r>
    </w:p>
    <w:p w:rsidR="00231C2C" w:rsidRDefault="00E61A4B">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lastRenderedPageBreak/>
        <w:t xml:space="preserve"> Anexo V.5</w:t>
      </w:r>
      <w:r w:rsidR="00455F40">
        <w:rPr>
          <w:rFonts w:ascii="Calibri" w:hAnsi="Calibri"/>
          <w:sz w:val="22"/>
          <w:szCs w:val="22"/>
          <w:lang w:eastAsia="en-US"/>
        </w:rPr>
        <w:t xml:space="preserve"> Prancha </w:t>
      </w:r>
      <w:proofErr w:type="gramStart"/>
      <w:r w:rsidR="00455F40">
        <w:rPr>
          <w:rFonts w:ascii="Calibri" w:hAnsi="Calibri"/>
          <w:sz w:val="22"/>
          <w:szCs w:val="22"/>
          <w:lang w:eastAsia="en-US"/>
        </w:rPr>
        <w:t>2</w:t>
      </w:r>
      <w:proofErr w:type="gramEnd"/>
      <w:r w:rsidR="00455F40">
        <w:rPr>
          <w:rFonts w:ascii="Calibri" w:hAnsi="Calibri"/>
          <w:sz w:val="22"/>
          <w:szCs w:val="22"/>
          <w:lang w:eastAsia="en-US"/>
        </w:rPr>
        <w:t>;</w:t>
      </w:r>
    </w:p>
    <w:p w:rsidR="00231C2C" w:rsidRDefault="00E61A4B">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t xml:space="preserve"> Anexo V.6</w:t>
      </w:r>
      <w:r w:rsidR="00455F40">
        <w:rPr>
          <w:rFonts w:ascii="Calibri" w:hAnsi="Calibri"/>
          <w:sz w:val="22"/>
          <w:szCs w:val="22"/>
          <w:lang w:eastAsia="en-US"/>
        </w:rPr>
        <w:t xml:space="preserve"> Prancha </w:t>
      </w:r>
      <w:proofErr w:type="gramStart"/>
      <w:r w:rsidR="00455F40">
        <w:rPr>
          <w:rFonts w:ascii="Calibri" w:hAnsi="Calibri"/>
          <w:sz w:val="22"/>
          <w:szCs w:val="22"/>
          <w:lang w:eastAsia="en-US"/>
        </w:rPr>
        <w:t>3</w:t>
      </w:r>
      <w:proofErr w:type="gramEnd"/>
      <w:r w:rsidR="00455F40">
        <w:rPr>
          <w:rFonts w:ascii="Calibri" w:hAnsi="Calibri"/>
          <w:sz w:val="22"/>
          <w:szCs w:val="22"/>
          <w:lang w:eastAsia="en-US"/>
        </w:rPr>
        <w:t>;</w:t>
      </w:r>
    </w:p>
    <w:p w:rsidR="00231C2C" w:rsidRDefault="00E61A4B">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t xml:space="preserve"> Anexo V.7</w:t>
      </w:r>
      <w:r w:rsidR="00455F40">
        <w:rPr>
          <w:rFonts w:ascii="Calibri" w:hAnsi="Calibri"/>
          <w:sz w:val="22"/>
          <w:szCs w:val="22"/>
          <w:lang w:eastAsia="en-US"/>
        </w:rPr>
        <w:t xml:space="preserve"> Prancha </w:t>
      </w:r>
      <w:proofErr w:type="gramStart"/>
      <w:r w:rsidR="00455F40">
        <w:rPr>
          <w:rFonts w:ascii="Calibri" w:hAnsi="Calibri"/>
          <w:sz w:val="22"/>
          <w:szCs w:val="22"/>
          <w:lang w:eastAsia="en-US"/>
        </w:rPr>
        <w:t>4</w:t>
      </w:r>
      <w:proofErr w:type="gramEnd"/>
      <w:r w:rsidR="00455F40">
        <w:rPr>
          <w:rFonts w:ascii="Calibri" w:hAnsi="Calibri"/>
          <w:sz w:val="22"/>
          <w:szCs w:val="22"/>
          <w:lang w:eastAsia="en-US"/>
        </w:rPr>
        <w:t>;</w:t>
      </w:r>
    </w:p>
    <w:p w:rsidR="00455F40" w:rsidRDefault="00455F40">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t xml:space="preserve"> Anexo V.8 Prancha </w:t>
      </w:r>
      <w:proofErr w:type="gramStart"/>
      <w:r>
        <w:rPr>
          <w:rFonts w:ascii="Calibri" w:hAnsi="Calibri"/>
          <w:sz w:val="22"/>
          <w:szCs w:val="22"/>
          <w:lang w:eastAsia="en-US"/>
        </w:rPr>
        <w:t>5</w:t>
      </w:r>
      <w:proofErr w:type="gramEnd"/>
      <w:r>
        <w:rPr>
          <w:rFonts w:ascii="Calibri" w:hAnsi="Calibri"/>
          <w:sz w:val="22"/>
          <w:szCs w:val="22"/>
          <w:lang w:eastAsia="en-US"/>
        </w:rPr>
        <w:t>;</w:t>
      </w:r>
    </w:p>
    <w:p w:rsidR="00455F40" w:rsidRDefault="00455F40">
      <w:pPr>
        <w:numPr>
          <w:ilvl w:val="2"/>
          <w:numId w:val="1"/>
        </w:numPr>
        <w:spacing w:before="120" w:after="120" w:line="276" w:lineRule="auto"/>
        <w:jc w:val="both"/>
        <w:rPr>
          <w:rFonts w:ascii="Calibri" w:hAnsi="Calibri"/>
          <w:sz w:val="22"/>
          <w:szCs w:val="22"/>
          <w:lang w:eastAsia="en-US"/>
        </w:rPr>
      </w:pPr>
      <w:r>
        <w:rPr>
          <w:rFonts w:ascii="Calibri" w:hAnsi="Calibri"/>
          <w:sz w:val="22"/>
          <w:szCs w:val="22"/>
          <w:lang w:eastAsia="en-US"/>
        </w:rPr>
        <w:t xml:space="preserve"> Anexo V.9 Planilha Orçamentária.</w:t>
      </w:r>
    </w:p>
    <w:p w:rsidR="00231C2C" w:rsidRDefault="00E61A4B">
      <w:pPr>
        <w:pStyle w:val="Nivel1"/>
        <w:numPr>
          <w:ilvl w:val="0"/>
          <w:numId w:val="1"/>
        </w:numPr>
        <w:ind w:left="357" w:hanging="357"/>
        <w:rPr>
          <w:rFonts w:ascii="Calibri" w:hAnsi="Calibri"/>
          <w:sz w:val="22"/>
          <w:szCs w:val="22"/>
        </w:rPr>
      </w:pPr>
      <w:r>
        <w:rPr>
          <w:rFonts w:ascii="Calibri" w:hAnsi="Calibri"/>
          <w:sz w:val="22"/>
          <w:szCs w:val="22"/>
        </w:rPr>
        <w:t>METODOLOGIA DE AVALIAÇÃO DA EXECUÇÃO DOS SERVIÇOS</w:t>
      </w:r>
    </w:p>
    <w:p w:rsidR="00231C2C" w:rsidRDefault="00E61A4B">
      <w:pPr>
        <w:numPr>
          <w:ilvl w:val="1"/>
          <w:numId w:val="1"/>
        </w:numPr>
        <w:suppressAutoHyphens/>
        <w:spacing w:after="120"/>
        <w:jc w:val="both"/>
        <w:rPr>
          <w:rFonts w:ascii="Calibri" w:hAnsi="Calibri"/>
          <w:sz w:val="22"/>
          <w:szCs w:val="22"/>
        </w:rPr>
      </w:pPr>
      <w:r>
        <w:rPr>
          <w:rFonts w:ascii="Calibri" w:hAnsi="Calibri"/>
          <w:sz w:val="22"/>
          <w:szCs w:val="22"/>
        </w:rPr>
        <w:t>Os serviços deverão ser executados com base nos parâmetros mínimos a seguir estabelecidos:</w:t>
      </w:r>
    </w:p>
    <w:p w:rsidR="00231C2C" w:rsidRDefault="00E61A4B">
      <w:pPr>
        <w:numPr>
          <w:ilvl w:val="2"/>
          <w:numId w:val="1"/>
        </w:numPr>
        <w:suppressAutoHyphens/>
        <w:spacing w:after="120"/>
        <w:jc w:val="both"/>
        <w:rPr>
          <w:rFonts w:ascii="Calibri" w:hAnsi="Calibri"/>
          <w:sz w:val="22"/>
          <w:szCs w:val="22"/>
        </w:rPr>
      </w:pPr>
      <w:r>
        <w:rPr>
          <w:rFonts w:ascii="Calibri" w:hAnsi="Calibri"/>
          <w:sz w:val="22"/>
          <w:szCs w:val="22"/>
        </w:rPr>
        <w:t xml:space="preserve"> A medição será realizada conforme cronograma de execução;</w:t>
      </w:r>
    </w:p>
    <w:p w:rsidR="00231C2C" w:rsidRDefault="00E61A4B">
      <w:pPr>
        <w:numPr>
          <w:ilvl w:val="2"/>
          <w:numId w:val="1"/>
        </w:numPr>
        <w:suppressAutoHyphens/>
        <w:spacing w:after="120"/>
        <w:jc w:val="both"/>
        <w:rPr>
          <w:rFonts w:ascii="Calibri" w:hAnsi="Calibri"/>
          <w:sz w:val="22"/>
          <w:szCs w:val="22"/>
        </w:rPr>
      </w:pPr>
      <w:r>
        <w:rPr>
          <w:rFonts w:ascii="Calibri" w:hAnsi="Calibri"/>
          <w:sz w:val="22"/>
          <w:szCs w:val="22"/>
        </w:rPr>
        <w:t xml:space="preserve"> Não será permitida a medição parcial dos serviços prestados devendo a contratada </w:t>
      </w:r>
      <w:proofErr w:type="gramStart"/>
      <w:r>
        <w:rPr>
          <w:rFonts w:ascii="Calibri" w:hAnsi="Calibri"/>
          <w:sz w:val="22"/>
          <w:szCs w:val="22"/>
        </w:rPr>
        <w:t>executar</w:t>
      </w:r>
      <w:proofErr w:type="gramEnd"/>
      <w:r>
        <w:rPr>
          <w:rFonts w:ascii="Calibri" w:hAnsi="Calibri"/>
          <w:sz w:val="22"/>
          <w:szCs w:val="22"/>
        </w:rPr>
        <w:t xml:space="preserve"> a totalidade dos serviços conforme estipulado no cronograma de execução;</w:t>
      </w:r>
    </w:p>
    <w:p w:rsidR="00231C2C" w:rsidRDefault="00E61A4B">
      <w:pPr>
        <w:numPr>
          <w:ilvl w:val="2"/>
          <w:numId w:val="1"/>
        </w:numPr>
        <w:suppressAutoHyphens/>
        <w:spacing w:after="120"/>
        <w:jc w:val="both"/>
        <w:rPr>
          <w:rFonts w:ascii="Calibri" w:hAnsi="Calibri"/>
          <w:sz w:val="22"/>
          <w:szCs w:val="22"/>
        </w:rPr>
      </w:pPr>
      <w:r>
        <w:rPr>
          <w:rFonts w:ascii="Calibri" w:hAnsi="Calibri"/>
          <w:sz w:val="22"/>
          <w:szCs w:val="22"/>
        </w:rPr>
        <w:t xml:space="preserve">O serviço </w:t>
      </w:r>
      <w:r>
        <w:rPr>
          <w:rFonts w:ascii="Calibri" w:hAnsi="Calibri"/>
          <w:b/>
          <w:sz w:val="22"/>
          <w:szCs w:val="22"/>
        </w:rPr>
        <w:t>deverá</w:t>
      </w:r>
      <w:r>
        <w:rPr>
          <w:rFonts w:ascii="Calibri" w:hAnsi="Calibri"/>
          <w:sz w:val="22"/>
          <w:szCs w:val="22"/>
        </w:rPr>
        <w:t xml:space="preserve"> ser executado dentro dos prazos determinados no Termo de Contrato e no cronograma de execução.</w:t>
      </w:r>
    </w:p>
    <w:p w:rsidR="00231C2C" w:rsidRDefault="00E61A4B">
      <w:pPr>
        <w:numPr>
          <w:ilvl w:val="2"/>
          <w:numId w:val="1"/>
        </w:numPr>
        <w:suppressAutoHyphens/>
        <w:spacing w:after="120"/>
        <w:jc w:val="both"/>
        <w:rPr>
          <w:rFonts w:ascii="Calibri" w:hAnsi="Calibri" w:cs="Segoe UI"/>
          <w:sz w:val="22"/>
          <w:szCs w:val="22"/>
        </w:rPr>
      </w:pPr>
      <w:r>
        <w:rPr>
          <w:rFonts w:ascii="Calibri" w:hAnsi="Calibri"/>
          <w:sz w:val="22"/>
          <w:szCs w:val="22"/>
        </w:rPr>
        <w:t>O prazo para execução poderá ser prorrogado desde que formalmente solicitado dentro do prazo de execução original e devidamente autorizado pelo Fiscal do Contrato e pelo Ordenador de Despesas.</w:t>
      </w:r>
      <w:r>
        <w:rPr>
          <w:rFonts w:ascii="Calibri" w:hAnsi="Calibri" w:cs="Segoe UI"/>
          <w:sz w:val="22"/>
          <w:szCs w:val="22"/>
        </w:rPr>
        <w:t xml:space="preserve"> </w:t>
      </w:r>
    </w:p>
    <w:p w:rsidR="00231C2C" w:rsidRDefault="00E61A4B">
      <w:pPr>
        <w:pStyle w:val="Nivel1"/>
        <w:numPr>
          <w:ilvl w:val="0"/>
          <w:numId w:val="1"/>
        </w:numPr>
        <w:rPr>
          <w:rFonts w:ascii="Calibri" w:hAnsi="Calibri"/>
          <w:sz w:val="22"/>
          <w:szCs w:val="22"/>
        </w:rPr>
      </w:pPr>
      <w:r>
        <w:rPr>
          <w:rFonts w:ascii="Calibri" w:hAnsi="Calibri"/>
          <w:sz w:val="22"/>
          <w:szCs w:val="22"/>
          <w:lang w:eastAsia="en-US"/>
        </w:rPr>
        <w:t>OBRIGAÇÕES DA CONTRATANTE</w:t>
      </w:r>
    </w:p>
    <w:p w:rsidR="00231C2C" w:rsidRDefault="00E61A4B">
      <w:pPr>
        <w:numPr>
          <w:ilvl w:val="1"/>
          <w:numId w:val="1"/>
        </w:numPr>
        <w:spacing w:before="120" w:after="120" w:line="276" w:lineRule="auto"/>
        <w:ind w:left="425" w:firstLine="0"/>
        <w:jc w:val="both"/>
        <w:rPr>
          <w:rFonts w:ascii="Calibri" w:hAnsi="Calibri" w:cs="Times New Roman"/>
          <w:color w:val="000000"/>
          <w:sz w:val="22"/>
          <w:szCs w:val="22"/>
        </w:rPr>
      </w:pPr>
      <w:r>
        <w:rPr>
          <w:rFonts w:ascii="Calibri" w:hAnsi="Calibri" w:cs="Times New Roman"/>
          <w:color w:val="000000"/>
          <w:sz w:val="22"/>
          <w:szCs w:val="22"/>
        </w:rPr>
        <w:t>Exigir o cumprimento de todas as obrigações assumidas pela Contratada, de acordo com as cláusulas contratuais e os termos de sua proposta;</w:t>
      </w:r>
    </w:p>
    <w:p w:rsidR="00231C2C" w:rsidRDefault="00E61A4B">
      <w:pPr>
        <w:numPr>
          <w:ilvl w:val="1"/>
          <w:numId w:val="1"/>
        </w:numPr>
        <w:spacing w:before="120" w:after="120" w:line="276" w:lineRule="auto"/>
        <w:ind w:left="425" w:firstLine="0"/>
        <w:jc w:val="both"/>
        <w:rPr>
          <w:rFonts w:ascii="Calibri" w:hAnsi="Calibri" w:cs="Times New Roman"/>
          <w:color w:val="000000"/>
          <w:sz w:val="22"/>
          <w:szCs w:val="22"/>
        </w:rPr>
      </w:pPr>
      <w:r>
        <w:rPr>
          <w:rFonts w:ascii="Calibri" w:hAnsi="Calibri" w:cs="Times New Roman"/>
          <w:color w:val="000000"/>
          <w:sz w:val="22"/>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231C2C" w:rsidRDefault="00E61A4B">
      <w:pPr>
        <w:numPr>
          <w:ilvl w:val="1"/>
          <w:numId w:val="1"/>
        </w:numPr>
        <w:spacing w:before="120" w:after="120" w:line="276" w:lineRule="auto"/>
        <w:ind w:left="425" w:firstLine="0"/>
        <w:jc w:val="both"/>
        <w:rPr>
          <w:rFonts w:ascii="Calibri" w:hAnsi="Calibri" w:cs="Times New Roman"/>
          <w:color w:val="000000"/>
          <w:sz w:val="22"/>
          <w:szCs w:val="22"/>
        </w:rPr>
      </w:pPr>
      <w:r>
        <w:rPr>
          <w:rFonts w:ascii="Calibri" w:hAnsi="Calibri" w:cs="Times New Roman"/>
          <w:color w:val="000000"/>
          <w:sz w:val="22"/>
          <w:szCs w:val="22"/>
        </w:rPr>
        <w:t>Notificar a Contratada por escrito da ocorrência de eventuais imperfeições no curso da execução dos serviços, fixando prazo para a sua correção;</w:t>
      </w:r>
    </w:p>
    <w:p w:rsidR="00231C2C" w:rsidRDefault="00E61A4B">
      <w:pPr>
        <w:numPr>
          <w:ilvl w:val="1"/>
          <w:numId w:val="1"/>
        </w:numPr>
        <w:spacing w:before="120" w:after="120" w:line="276" w:lineRule="auto"/>
        <w:ind w:left="425" w:firstLine="0"/>
        <w:jc w:val="both"/>
        <w:rPr>
          <w:rFonts w:ascii="Calibri" w:hAnsi="Calibri" w:cs="Times New Roman"/>
          <w:color w:val="000000"/>
          <w:sz w:val="22"/>
          <w:szCs w:val="22"/>
        </w:rPr>
      </w:pPr>
      <w:r>
        <w:rPr>
          <w:rFonts w:ascii="Calibri" w:hAnsi="Calibri" w:cs="Times New Roman"/>
          <w:color w:val="000000"/>
          <w:sz w:val="22"/>
          <w:szCs w:val="22"/>
        </w:rPr>
        <w:t>Pagar à Contratada o valor resultante da prestação do serviço, no prazo e condições estabelecidas no Edital e seus anexos;</w:t>
      </w:r>
    </w:p>
    <w:p w:rsidR="00231C2C" w:rsidRDefault="00E61A4B">
      <w:pPr>
        <w:numPr>
          <w:ilvl w:val="1"/>
          <w:numId w:val="1"/>
        </w:numPr>
        <w:spacing w:before="120" w:after="120" w:line="276" w:lineRule="auto"/>
        <w:ind w:left="425" w:firstLine="0"/>
        <w:jc w:val="both"/>
        <w:rPr>
          <w:rFonts w:ascii="Calibri" w:hAnsi="Calibri" w:cs="Arial"/>
          <w:color w:val="000000"/>
          <w:sz w:val="22"/>
          <w:szCs w:val="22"/>
        </w:rPr>
      </w:pPr>
      <w:r>
        <w:rPr>
          <w:rFonts w:ascii="Calibri" w:hAnsi="Calibri" w:cs="Times New Roman"/>
          <w:color w:val="000000"/>
          <w:sz w:val="22"/>
          <w:szCs w:val="22"/>
        </w:rPr>
        <w:t xml:space="preserve">Efetuar as retenções tributárias devidas sobre o valor da Nota Fiscal/Fatura fornecida pela contratada, </w:t>
      </w:r>
      <w:r>
        <w:rPr>
          <w:rFonts w:ascii="Calibri" w:hAnsi="Calibri" w:cs="Arial"/>
          <w:color w:val="000000"/>
          <w:sz w:val="22"/>
          <w:szCs w:val="22"/>
        </w:rPr>
        <w:t xml:space="preserve">no que couber, em conformidade com o item </w:t>
      </w:r>
      <w:proofErr w:type="gramStart"/>
      <w:r>
        <w:rPr>
          <w:rFonts w:ascii="Calibri" w:hAnsi="Calibri" w:cs="Arial"/>
          <w:color w:val="000000"/>
          <w:sz w:val="22"/>
          <w:szCs w:val="22"/>
        </w:rPr>
        <w:t>6</w:t>
      </w:r>
      <w:proofErr w:type="gramEnd"/>
      <w:r>
        <w:rPr>
          <w:rFonts w:ascii="Calibri" w:hAnsi="Calibri" w:cs="Arial"/>
          <w:color w:val="000000"/>
          <w:sz w:val="22"/>
          <w:szCs w:val="22"/>
        </w:rPr>
        <w:t xml:space="preserve"> do Anexo XI da IN SEGES/MP n. 5/2017.</w:t>
      </w:r>
    </w:p>
    <w:p w:rsidR="00231C2C" w:rsidRDefault="00E61A4B">
      <w:pPr>
        <w:numPr>
          <w:ilvl w:val="1"/>
          <w:numId w:val="1"/>
        </w:numPr>
        <w:spacing w:before="120" w:after="120" w:line="276" w:lineRule="auto"/>
        <w:ind w:left="425" w:firstLine="0"/>
        <w:jc w:val="both"/>
        <w:rPr>
          <w:rFonts w:ascii="Calibri" w:hAnsi="Calibri" w:cs="Arial"/>
          <w:color w:val="000000"/>
          <w:sz w:val="22"/>
          <w:szCs w:val="22"/>
        </w:rPr>
      </w:pPr>
      <w:r>
        <w:rPr>
          <w:rFonts w:ascii="Calibri" w:hAnsi="Calibri" w:cs="Arial"/>
          <w:color w:val="000000"/>
          <w:sz w:val="22"/>
          <w:szCs w:val="22"/>
        </w:rPr>
        <w:t>Verificar o cumprimento das obrigações trabalhistas, previdenciárias e para com o FGTS, em relação aos empregados da contratada que participarem da execução dos serviços contratados, em especial, quanto:</w:t>
      </w:r>
    </w:p>
    <w:p w:rsidR="00231C2C" w:rsidRDefault="00E61A4B">
      <w:pPr>
        <w:numPr>
          <w:ilvl w:val="2"/>
          <w:numId w:val="1"/>
        </w:numPr>
        <w:spacing w:before="120" w:after="120" w:line="276" w:lineRule="auto"/>
        <w:jc w:val="both"/>
        <w:rPr>
          <w:rFonts w:ascii="Calibri" w:hAnsi="Calibri" w:cs="Arial"/>
          <w:color w:val="000000"/>
          <w:sz w:val="22"/>
          <w:szCs w:val="22"/>
        </w:rPr>
      </w:pPr>
      <w:r>
        <w:rPr>
          <w:rFonts w:ascii="Calibri" w:hAnsi="Calibri" w:cs="Arial"/>
          <w:color w:val="000000"/>
          <w:sz w:val="22"/>
          <w:szCs w:val="22"/>
        </w:rPr>
        <w:lastRenderedPageBreak/>
        <w:t>Ao pagamento dos salários, adicionais, horas extras, repouso semanal remunerado e décimo terceiro salário;</w:t>
      </w:r>
    </w:p>
    <w:p w:rsidR="00231C2C" w:rsidRDefault="00E61A4B">
      <w:pPr>
        <w:numPr>
          <w:ilvl w:val="2"/>
          <w:numId w:val="1"/>
        </w:numPr>
        <w:spacing w:before="120" w:after="120" w:line="276" w:lineRule="auto"/>
        <w:jc w:val="both"/>
        <w:rPr>
          <w:rFonts w:ascii="Calibri" w:hAnsi="Calibri" w:cs="Arial"/>
          <w:color w:val="000000"/>
          <w:sz w:val="22"/>
          <w:szCs w:val="22"/>
        </w:rPr>
      </w:pPr>
      <w:r>
        <w:rPr>
          <w:rFonts w:ascii="Calibri" w:hAnsi="Calibri" w:cs="Arial"/>
          <w:color w:val="000000"/>
          <w:sz w:val="22"/>
          <w:szCs w:val="22"/>
        </w:rPr>
        <w:t>À concessão de férias remuneradas e ao pagamento do respectivo adicional, quando for o caso;</w:t>
      </w:r>
    </w:p>
    <w:p w:rsidR="00231C2C" w:rsidRDefault="00E61A4B">
      <w:pPr>
        <w:numPr>
          <w:ilvl w:val="2"/>
          <w:numId w:val="1"/>
        </w:numPr>
        <w:spacing w:before="120" w:after="120" w:line="276" w:lineRule="auto"/>
        <w:jc w:val="both"/>
        <w:rPr>
          <w:rFonts w:ascii="Calibri" w:hAnsi="Calibri" w:cs="Arial"/>
          <w:color w:val="000000"/>
          <w:sz w:val="22"/>
          <w:szCs w:val="22"/>
        </w:rPr>
      </w:pPr>
      <w:r>
        <w:rPr>
          <w:rFonts w:ascii="Calibri" w:hAnsi="Calibri" w:cs="Arial"/>
          <w:color w:val="000000"/>
          <w:sz w:val="22"/>
          <w:szCs w:val="22"/>
        </w:rPr>
        <w:t>À concessão do auxílio-transporte, auxílio-alimentação e auxílio-saúde, quando for o caso;</w:t>
      </w:r>
    </w:p>
    <w:p w:rsidR="00231C2C" w:rsidRDefault="00E61A4B">
      <w:pPr>
        <w:numPr>
          <w:ilvl w:val="2"/>
          <w:numId w:val="1"/>
        </w:numPr>
        <w:spacing w:before="120" w:after="120" w:line="276" w:lineRule="auto"/>
        <w:jc w:val="both"/>
        <w:rPr>
          <w:rFonts w:ascii="Calibri" w:hAnsi="Calibri" w:cs="Arial"/>
          <w:color w:val="000000"/>
          <w:sz w:val="22"/>
          <w:szCs w:val="22"/>
        </w:rPr>
      </w:pPr>
      <w:r>
        <w:rPr>
          <w:rFonts w:ascii="Calibri" w:hAnsi="Calibri" w:cs="Arial"/>
          <w:color w:val="000000"/>
          <w:sz w:val="22"/>
          <w:szCs w:val="22"/>
        </w:rPr>
        <w:t>Aos depósitos do FGTS;</w:t>
      </w:r>
    </w:p>
    <w:p w:rsidR="00231C2C" w:rsidRDefault="00E61A4B">
      <w:pPr>
        <w:numPr>
          <w:ilvl w:val="2"/>
          <w:numId w:val="1"/>
        </w:numPr>
        <w:spacing w:before="120" w:after="120" w:line="276" w:lineRule="auto"/>
        <w:jc w:val="both"/>
        <w:rPr>
          <w:rFonts w:ascii="Calibri" w:hAnsi="Calibri" w:cs="Arial"/>
          <w:color w:val="000000"/>
          <w:sz w:val="22"/>
          <w:szCs w:val="22"/>
        </w:rPr>
      </w:pPr>
      <w:r>
        <w:rPr>
          <w:rFonts w:ascii="Calibri" w:hAnsi="Calibri" w:cs="Arial"/>
          <w:color w:val="000000"/>
          <w:sz w:val="22"/>
          <w:szCs w:val="22"/>
        </w:rPr>
        <w:t>Ao pagamento de obrigações trabalhistas e previdenciárias dos empregados dispensados até a data da extinção do contrato.</w:t>
      </w:r>
    </w:p>
    <w:p w:rsidR="003E7E29" w:rsidRPr="003E7E29" w:rsidRDefault="003E7E29" w:rsidP="003E7E29">
      <w:pPr>
        <w:numPr>
          <w:ilvl w:val="1"/>
          <w:numId w:val="1"/>
        </w:numPr>
        <w:spacing w:before="120" w:after="120" w:line="276" w:lineRule="auto"/>
        <w:ind w:left="425" w:firstLine="0"/>
        <w:jc w:val="both"/>
        <w:rPr>
          <w:rFonts w:ascii="Calibri" w:hAnsi="Calibri" w:cs="Arial"/>
          <w:color w:val="000000"/>
          <w:sz w:val="22"/>
          <w:szCs w:val="22"/>
        </w:rPr>
      </w:pPr>
      <w:r w:rsidRPr="003E7E29">
        <w:rPr>
          <w:rFonts w:ascii="Calibri" w:hAnsi="Calibri" w:cs="Arial"/>
          <w:color w:val="000000"/>
          <w:sz w:val="22"/>
          <w:szCs w:val="22"/>
        </w:rPr>
        <w:t xml:space="preserve">Fornecer por escrito </w:t>
      </w:r>
      <w:proofErr w:type="gramStart"/>
      <w:r w:rsidRPr="003E7E29">
        <w:rPr>
          <w:rFonts w:ascii="Calibri" w:hAnsi="Calibri" w:cs="Arial"/>
          <w:color w:val="000000"/>
          <w:sz w:val="22"/>
          <w:szCs w:val="22"/>
        </w:rPr>
        <w:t>as</w:t>
      </w:r>
      <w:proofErr w:type="gramEnd"/>
      <w:r w:rsidRPr="003E7E29">
        <w:rPr>
          <w:rFonts w:ascii="Calibri" w:hAnsi="Calibri" w:cs="Arial"/>
          <w:color w:val="000000"/>
          <w:sz w:val="22"/>
          <w:szCs w:val="22"/>
        </w:rPr>
        <w:t xml:space="preserve"> informações necessárias para o desenvolvimento dos serviços objeto do contrato;</w:t>
      </w:r>
    </w:p>
    <w:p w:rsidR="003E7E29" w:rsidRPr="003E7E29" w:rsidRDefault="003E7E29" w:rsidP="003E7E29">
      <w:pPr>
        <w:numPr>
          <w:ilvl w:val="1"/>
          <w:numId w:val="1"/>
        </w:numPr>
        <w:spacing w:before="120" w:after="120" w:line="276" w:lineRule="auto"/>
        <w:ind w:left="425" w:firstLine="0"/>
        <w:jc w:val="both"/>
        <w:rPr>
          <w:rFonts w:ascii="Calibri" w:hAnsi="Calibri" w:cs="Arial"/>
          <w:color w:val="000000"/>
          <w:sz w:val="22"/>
          <w:szCs w:val="22"/>
        </w:rPr>
      </w:pPr>
      <w:r w:rsidRPr="003E7E29">
        <w:rPr>
          <w:rFonts w:ascii="Calibri" w:hAnsi="Calibri" w:cs="Arial"/>
          <w:color w:val="000000"/>
          <w:sz w:val="22"/>
          <w:szCs w:val="22"/>
        </w:rPr>
        <w:t>Realizar avaliações periódicas da qualidade dos serviços, após seu recebimento;</w:t>
      </w:r>
    </w:p>
    <w:p w:rsidR="003E7E29" w:rsidRPr="003E7E29" w:rsidRDefault="003E7E29" w:rsidP="003E7E29">
      <w:pPr>
        <w:numPr>
          <w:ilvl w:val="1"/>
          <w:numId w:val="1"/>
        </w:numPr>
        <w:spacing w:before="120" w:after="120" w:line="276" w:lineRule="auto"/>
        <w:ind w:left="425" w:firstLine="0"/>
        <w:jc w:val="both"/>
        <w:rPr>
          <w:rFonts w:ascii="Calibri" w:hAnsi="Calibri" w:cs="Arial"/>
          <w:color w:val="000000"/>
          <w:sz w:val="22"/>
          <w:szCs w:val="22"/>
        </w:rPr>
      </w:pPr>
      <w:r w:rsidRPr="003E7E29">
        <w:rPr>
          <w:rFonts w:ascii="Calibri" w:hAnsi="Calibri" w:cs="Arial"/>
          <w:color w:val="000000"/>
          <w:sz w:val="22"/>
          <w:szCs w:val="22"/>
        </w:rPr>
        <w:t xml:space="preserve">Cientificar o órgão de representação judicial da Advocacia-Geral da União para adoção das medidas cabíveis quando do descumprimento das obrigações pela Contratada; </w:t>
      </w:r>
    </w:p>
    <w:p w:rsidR="003E7E29" w:rsidRPr="003E7E29" w:rsidRDefault="003E7E29" w:rsidP="003E7E29">
      <w:pPr>
        <w:numPr>
          <w:ilvl w:val="1"/>
          <w:numId w:val="1"/>
        </w:numPr>
        <w:spacing w:before="120" w:after="120" w:line="276" w:lineRule="auto"/>
        <w:ind w:left="425" w:firstLine="0"/>
        <w:jc w:val="both"/>
        <w:rPr>
          <w:rFonts w:ascii="Calibri" w:hAnsi="Calibri" w:cs="Arial"/>
          <w:color w:val="000000"/>
          <w:sz w:val="22"/>
          <w:szCs w:val="22"/>
        </w:rPr>
      </w:pPr>
      <w:r w:rsidRPr="003E7E29">
        <w:rPr>
          <w:rFonts w:ascii="Calibri" w:hAnsi="Calibri" w:cs="Arial"/>
          <w:color w:val="000000"/>
          <w:sz w:val="22"/>
          <w:szCs w:val="22"/>
        </w:rPr>
        <w:t xml:space="preserve">Arquivamento, entre outros documentos, de projetos, "as </w:t>
      </w:r>
      <w:proofErr w:type="spellStart"/>
      <w:r w:rsidRPr="003E7E29">
        <w:rPr>
          <w:rFonts w:ascii="Calibri" w:hAnsi="Calibri" w:cs="Arial"/>
          <w:color w:val="000000"/>
          <w:sz w:val="22"/>
          <w:szCs w:val="22"/>
        </w:rPr>
        <w:t>built</w:t>
      </w:r>
      <w:proofErr w:type="spellEnd"/>
      <w:r w:rsidRPr="003E7E29">
        <w:rPr>
          <w:rFonts w:ascii="Calibri" w:hAnsi="Calibri" w:cs="Arial"/>
          <w:color w:val="000000"/>
          <w:sz w:val="22"/>
          <w:szCs w:val="22"/>
        </w:rPr>
        <w:t>", especificações técnicas, orçamentos, termos de recebimento, contratos e aditamentos, relatórios de inspeções técnicas após o recebimento do serviço e notificações expedidas;</w:t>
      </w:r>
    </w:p>
    <w:p w:rsidR="003E7E29" w:rsidRPr="003E7E29" w:rsidRDefault="003E7E29" w:rsidP="003E7E29">
      <w:pPr>
        <w:numPr>
          <w:ilvl w:val="1"/>
          <w:numId w:val="1"/>
        </w:numPr>
        <w:spacing w:before="120" w:after="120" w:line="276" w:lineRule="auto"/>
        <w:ind w:left="425" w:firstLine="0"/>
        <w:jc w:val="both"/>
        <w:rPr>
          <w:rFonts w:ascii="Calibri" w:hAnsi="Calibri" w:cs="Arial"/>
          <w:color w:val="000000"/>
          <w:sz w:val="22"/>
          <w:szCs w:val="22"/>
        </w:rPr>
      </w:pPr>
      <w:r w:rsidRPr="003E7E29">
        <w:rPr>
          <w:rFonts w:ascii="Calibri" w:hAnsi="Calibri" w:cs="Arial"/>
          <w:color w:val="000000"/>
          <w:sz w:val="22"/>
          <w:szCs w:val="22"/>
        </w:rPr>
        <w:t>Exigir da Contratada que providencie a seguinte documentação como condição indispensável para o recebimento definitivo de objeto, quando for o caso:</w:t>
      </w:r>
    </w:p>
    <w:p w:rsidR="003E7E29" w:rsidRPr="003E7E29" w:rsidRDefault="003E7E29" w:rsidP="003E7E29">
      <w:pPr>
        <w:numPr>
          <w:ilvl w:val="2"/>
          <w:numId w:val="1"/>
        </w:numPr>
        <w:spacing w:before="120" w:after="120" w:line="276" w:lineRule="auto"/>
        <w:jc w:val="both"/>
        <w:rPr>
          <w:rFonts w:ascii="Calibri" w:hAnsi="Calibri" w:cs="Arial"/>
          <w:color w:val="000000"/>
          <w:sz w:val="22"/>
          <w:szCs w:val="22"/>
        </w:rPr>
      </w:pPr>
      <w:r w:rsidRPr="003E7E29">
        <w:rPr>
          <w:rFonts w:ascii="Calibri" w:hAnsi="Calibri" w:cs="Arial"/>
          <w:color w:val="000000"/>
          <w:sz w:val="22"/>
          <w:szCs w:val="22"/>
        </w:rPr>
        <w:t xml:space="preserve">"as </w:t>
      </w:r>
      <w:proofErr w:type="spellStart"/>
      <w:r w:rsidRPr="003E7E29">
        <w:rPr>
          <w:rFonts w:ascii="Calibri" w:hAnsi="Calibri" w:cs="Arial"/>
          <w:color w:val="000000"/>
          <w:sz w:val="22"/>
          <w:szCs w:val="22"/>
        </w:rPr>
        <w:t>built</w:t>
      </w:r>
      <w:proofErr w:type="spellEnd"/>
      <w:r w:rsidRPr="003E7E29">
        <w:rPr>
          <w:rFonts w:ascii="Calibri" w:hAnsi="Calibri" w:cs="Arial"/>
          <w:color w:val="000000"/>
          <w:sz w:val="22"/>
          <w:szCs w:val="22"/>
        </w:rPr>
        <w:t>", elaborado pelo responsável por sua execução;</w:t>
      </w:r>
    </w:p>
    <w:p w:rsidR="003E7E29" w:rsidRPr="003E7E29" w:rsidRDefault="003E7E29" w:rsidP="003E7E29">
      <w:pPr>
        <w:numPr>
          <w:ilvl w:val="2"/>
          <w:numId w:val="1"/>
        </w:numPr>
        <w:spacing w:before="120" w:after="120" w:line="276" w:lineRule="auto"/>
        <w:jc w:val="both"/>
        <w:rPr>
          <w:rFonts w:ascii="Calibri" w:hAnsi="Calibri" w:cs="Arial"/>
          <w:color w:val="000000"/>
          <w:sz w:val="22"/>
          <w:szCs w:val="22"/>
        </w:rPr>
      </w:pPr>
      <w:proofErr w:type="gramStart"/>
      <w:r w:rsidRPr="003E7E29">
        <w:rPr>
          <w:rFonts w:ascii="Calibri" w:hAnsi="Calibri" w:cs="Arial"/>
          <w:color w:val="000000"/>
          <w:sz w:val="22"/>
          <w:szCs w:val="22"/>
        </w:rPr>
        <w:t>comprovação</w:t>
      </w:r>
      <w:proofErr w:type="gramEnd"/>
      <w:r w:rsidRPr="003E7E29">
        <w:rPr>
          <w:rFonts w:ascii="Calibri" w:hAnsi="Calibri" w:cs="Arial"/>
          <w:color w:val="000000"/>
          <w:sz w:val="22"/>
          <w:szCs w:val="22"/>
        </w:rPr>
        <w:t xml:space="preserve"> das ligações definitivas de energia, água, telefone e gás;</w:t>
      </w:r>
    </w:p>
    <w:p w:rsidR="003E7E29" w:rsidRPr="003E7E29" w:rsidRDefault="003E7E29" w:rsidP="003E7E29">
      <w:pPr>
        <w:numPr>
          <w:ilvl w:val="2"/>
          <w:numId w:val="1"/>
        </w:numPr>
        <w:spacing w:before="120" w:after="120" w:line="276" w:lineRule="auto"/>
        <w:jc w:val="both"/>
        <w:rPr>
          <w:rFonts w:ascii="Calibri" w:hAnsi="Calibri" w:cs="Arial"/>
          <w:color w:val="000000"/>
          <w:sz w:val="22"/>
          <w:szCs w:val="22"/>
        </w:rPr>
      </w:pPr>
      <w:proofErr w:type="gramStart"/>
      <w:r w:rsidRPr="003E7E29">
        <w:rPr>
          <w:rFonts w:ascii="Calibri" w:hAnsi="Calibri" w:cs="Arial"/>
          <w:color w:val="000000"/>
          <w:sz w:val="22"/>
          <w:szCs w:val="22"/>
        </w:rPr>
        <w:t>laudo</w:t>
      </w:r>
      <w:proofErr w:type="gramEnd"/>
      <w:r w:rsidRPr="003E7E29">
        <w:rPr>
          <w:rFonts w:ascii="Calibri" w:hAnsi="Calibri" w:cs="Arial"/>
          <w:color w:val="000000"/>
          <w:sz w:val="22"/>
          <w:szCs w:val="22"/>
        </w:rPr>
        <w:t xml:space="preserve"> de vistoria do corpo de bombeiros aprovando o serviço;</w:t>
      </w:r>
    </w:p>
    <w:p w:rsidR="003E7E29" w:rsidRPr="003E7E29" w:rsidRDefault="003E7E29" w:rsidP="003E7E29">
      <w:pPr>
        <w:numPr>
          <w:ilvl w:val="2"/>
          <w:numId w:val="1"/>
        </w:numPr>
        <w:spacing w:before="120" w:after="120" w:line="276" w:lineRule="auto"/>
        <w:jc w:val="both"/>
        <w:rPr>
          <w:rFonts w:ascii="Calibri" w:hAnsi="Calibri" w:cs="Arial"/>
          <w:color w:val="000000"/>
          <w:sz w:val="22"/>
          <w:szCs w:val="22"/>
        </w:rPr>
      </w:pPr>
      <w:proofErr w:type="gramStart"/>
      <w:r w:rsidRPr="003E7E29">
        <w:rPr>
          <w:rFonts w:ascii="Calibri" w:hAnsi="Calibri" w:cs="Arial"/>
          <w:color w:val="000000"/>
          <w:sz w:val="22"/>
          <w:szCs w:val="22"/>
        </w:rPr>
        <w:t>carta</w:t>
      </w:r>
      <w:proofErr w:type="gramEnd"/>
      <w:r w:rsidRPr="003E7E29">
        <w:rPr>
          <w:rFonts w:ascii="Calibri" w:hAnsi="Calibri" w:cs="Arial"/>
          <w:color w:val="000000"/>
          <w:sz w:val="22"/>
          <w:szCs w:val="22"/>
        </w:rPr>
        <w:t xml:space="preserve"> "habite-se", emitida pela prefeitura; </w:t>
      </w:r>
    </w:p>
    <w:p w:rsidR="003E7E29" w:rsidRPr="003E7E29" w:rsidRDefault="003E7E29" w:rsidP="003E7E29">
      <w:pPr>
        <w:numPr>
          <w:ilvl w:val="2"/>
          <w:numId w:val="1"/>
        </w:numPr>
        <w:spacing w:before="120" w:after="120" w:line="276" w:lineRule="auto"/>
        <w:jc w:val="both"/>
        <w:rPr>
          <w:rFonts w:ascii="Calibri" w:hAnsi="Calibri" w:cs="Arial"/>
          <w:color w:val="000000"/>
          <w:sz w:val="22"/>
          <w:szCs w:val="22"/>
        </w:rPr>
      </w:pPr>
      <w:proofErr w:type="gramStart"/>
      <w:r w:rsidRPr="003E7E29">
        <w:rPr>
          <w:rFonts w:ascii="Calibri" w:hAnsi="Calibri" w:cs="Arial"/>
          <w:color w:val="000000"/>
          <w:sz w:val="22"/>
          <w:szCs w:val="22"/>
        </w:rPr>
        <w:t>certidão</w:t>
      </w:r>
      <w:proofErr w:type="gramEnd"/>
      <w:r w:rsidRPr="003E7E29">
        <w:rPr>
          <w:rFonts w:ascii="Calibri" w:hAnsi="Calibri" w:cs="Arial"/>
          <w:color w:val="000000"/>
          <w:sz w:val="22"/>
          <w:szCs w:val="22"/>
        </w:rPr>
        <w:t xml:space="preserve"> negativa de débitos previdenciários específica para o registro da obra junto ao Cartório de Registro de Imóveis;</w:t>
      </w:r>
    </w:p>
    <w:p w:rsidR="003E7E29" w:rsidRPr="003E7E29" w:rsidRDefault="003E7E29" w:rsidP="003E7E29">
      <w:pPr>
        <w:numPr>
          <w:ilvl w:val="2"/>
          <w:numId w:val="1"/>
        </w:numPr>
        <w:spacing w:before="120" w:after="120" w:line="276" w:lineRule="auto"/>
        <w:jc w:val="both"/>
        <w:rPr>
          <w:rFonts w:ascii="Calibri" w:hAnsi="Calibri" w:cs="Arial"/>
          <w:color w:val="000000"/>
          <w:sz w:val="22"/>
          <w:szCs w:val="22"/>
        </w:rPr>
      </w:pPr>
      <w:proofErr w:type="gramStart"/>
      <w:r w:rsidRPr="003E7E29">
        <w:rPr>
          <w:rFonts w:ascii="Calibri" w:hAnsi="Calibri" w:cs="Arial"/>
          <w:color w:val="000000"/>
          <w:sz w:val="22"/>
          <w:szCs w:val="22"/>
        </w:rPr>
        <w:t>a</w:t>
      </w:r>
      <w:proofErr w:type="gramEnd"/>
      <w:r w:rsidRPr="003E7E29">
        <w:rPr>
          <w:rFonts w:ascii="Calibri" w:hAnsi="Calibri" w:cs="Arial"/>
          <w:color w:val="000000"/>
          <w:sz w:val="22"/>
          <w:szCs w:val="22"/>
        </w:rPr>
        <w:t xml:space="preserve"> reparação dos vícios verificados dentro do prazo de garantia do serviço, tendo em vista o direito assegurado à Contratante no art. 69 da Lei nº 8.666/93 e no art. 12 da Lei nº 8.078/90 (Código de Defesa do Consumidor). </w:t>
      </w:r>
    </w:p>
    <w:p w:rsidR="003E7E29" w:rsidRDefault="003E7E29" w:rsidP="003E7E29">
      <w:pPr>
        <w:spacing w:before="120" w:after="120" w:line="276" w:lineRule="auto"/>
        <w:ind w:left="1497"/>
        <w:jc w:val="both"/>
        <w:rPr>
          <w:rFonts w:ascii="Calibri" w:hAnsi="Calibri" w:cs="Arial"/>
          <w:color w:val="000000"/>
          <w:sz w:val="22"/>
          <w:szCs w:val="22"/>
        </w:rPr>
      </w:pPr>
    </w:p>
    <w:p w:rsidR="00455F40" w:rsidRDefault="00455F40" w:rsidP="003E7E29">
      <w:pPr>
        <w:spacing w:before="120" w:after="120" w:line="276" w:lineRule="auto"/>
        <w:ind w:left="1497"/>
        <w:jc w:val="both"/>
        <w:rPr>
          <w:rFonts w:ascii="Calibri" w:hAnsi="Calibri" w:cs="Arial"/>
          <w:color w:val="000000"/>
          <w:sz w:val="22"/>
          <w:szCs w:val="22"/>
        </w:rPr>
      </w:pPr>
    </w:p>
    <w:p w:rsidR="00455F40" w:rsidRDefault="00455F40" w:rsidP="003E7E29">
      <w:pPr>
        <w:spacing w:before="120" w:after="120" w:line="276" w:lineRule="auto"/>
        <w:ind w:left="1497"/>
        <w:jc w:val="both"/>
        <w:rPr>
          <w:rFonts w:ascii="Calibri" w:hAnsi="Calibri" w:cs="Arial"/>
          <w:color w:val="000000"/>
          <w:sz w:val="22"/>
          <w:szCs w:val="22"/>
        </w:rPr>
      </w:pPr>
    </w:p>
    <w:p w:rsidR="00231C2C" w:rsidRDefault="00E61A4B">
      <w:pPr>
        <w:pStyle w:val="Nivel1"/>
        <w:numPr>
          <w:ilvl w:val="0"/>
          <w:numId w:val="1"/>
        </w:numPr>
        <w:rPr>
          <w:rFonts w:ascii="Calibri" w:hAnsi="Calibri"/>
          <w:sz w:val="22"/>
          <w:szCs w:val="22"/>
        </w:rPr>
      </w:pPr>
      <w:r>
        <w:rPr>
          <w:rFonts w:ascii="Calibri" w:hAnsi="Calibri"/>
          <w:sz w:val="22"/>
          <w:szCs w:val="22"/>
        </w:rPr>
        <w:lastRenderedPageBreak/>
        <w:t>OBRIGAÇÕES DA CONTRATADA</w:t>
      </w:r>
    </w:p>
    <w:p w:rsidR="00231C2C" w:rsidRDefault="00E61A4B">
      <w:pPr>
        <w:numPr>
          <w:ilvl w:val="1"/>
          <w:numId w:val="1"/>
        </w:numPr>
        <w:spacing w:before="120" w:after="120" w:line="276" w:lineRule="auto"/>
        <w:ind w:left="425" w:firstLine="0"/>
        <w:jc w:val="both"/>
        <w:rPr>
          <w:rFonts w:ascii="Calibri" w:hAnsi="Calibri" w:cs="Times New Roman"/>
          <w:b/>
          <w:color w:val="000000"/>
          <w:sz w:val="22"/>
          <w:szCs w:val="22"/>
        </w:rPr>
      </w:pPr>
      <w:r>
        <w:rPr>
          <w:rFonts w:ascii="Calibri" w:hAnsi="Calibri" w:cs="Times New Roman"/>
          <w:b/>
          <w:color w:val="000000"/>
          <w:sz w:val="22"/>
          <w:szCs w:val="22"/>
        </w:rPr>
        <w:t>Obrigações Gerais:</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Cumprir rigorosamente o cronograma de execução e suas parcelas;</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Manter o empregado nos horários predeterminados pela Administração;</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Pr>
          <w:rFonts w:ascii="Calibri" w:hAnsi="Calibri" w:cs="Times New Roman"/>
          <w:color w:val="000000"/>
          <w:sz w:val="22"/>
          <w:szCs w:val="22"/>
        </w:rPr>
        <w:t>caso exigida</w:t>
      </w:r>
      <w:proofErr w:type="gramEnd"/>
      <w:r>
        <w:rPr>
          <w:rFonts w:ascii="Calibri" w:hAnsi="Calibri" w:cs="Times New Roman"/>
          <w:color w:val="000000"/>
          <w:sz w:val="22"/>
          <w:szCs w:val="22"/>
        </w:rPr>
        <w:t xml:space="preserve"> no edital, ou dos pagamentos devidos à Contratada, o valor correspondente aos danos sofridos;</w:t>
      </w:r>
    </w:p>
    <w:p w:rsidR="00231C2C" w:rsidRDefault="00E61A4B">
      <w:pPr>
        <w:numPr>
          <w:ilvl w:val="2"/>
          <w:numId w:val="1"/>
        </w:numPr>
        <w:spacing w:before="120" w:after="120" w:line="276" w:lineRule="auto"/>
        <w:jc w:val="both"/>
        <w:rPr>
          <w:rFonts w:ascii="Calibri" w:hAnsi="Calibri" w:cs="Arial"/>
          <w:color w:val="000000"/>
          <w:sz w:val="22"/>
          <w:szCs w:val="22"/>
        </w:rPr>
      </w:pPr>
      <w:r>
        <w:rPr>
          <w:rFonts w:ascii="Calibri" w:hAnsi="Calibri" w:cs="Arial"/>
          <w:color w:val="000000"/>
          <w:sz w:val="22"/>
          <w:szCs w:val="22"/>
        </w:rPr>
        <w:t>Vedar a utilização, na execução dos serviços, de empregado que seja familiar de agente público ocupante de cargo em comissão ou função de confiança no órgão Contratante, nos termos do artigo 7° do Decreto n° 7.203, de 2010;</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231C2C" w:rsidRPr="003C7B8A" w:rsidRDefault="00E61A4B">
      <w:pPr>
        <w:numPr>
          <w:ilvl w:val="2"/>
          <w:numId w:val="1"/>
        </w:numPr>
        <w:spacing w:before="120" w:after="120" w:line="276" w:lineRule="auto"/>
        <w:jc w:val="both"/>
      </w:pPr>
      <w:r>
        <w:rPr>
          <w:rFonts w:ascii="Calibri" w:hAnsi="Calibri" w:cs="Times New Roman"/>
          <w:color w:val="000000"/>
          <w:sz w:val="22"/>
          <w:szCs w:val="22"/>
        </w:rPr>
        <w:t>Apresentar, no primeiro dia da execução dos serviços, um preposto de seu quadro profissional para representar a CONTRATADA durante a execução do contrato (Inc. II do Art. 8º do Decreto nº 9.507/2018).</w:t>
      </w:r>
    </w:p>
    <w:p w:rsidR="003C7B8A" w:rsidRDefault="003C7B8A" w:rsidP="003C7B8A">
      <w:pPr>
        <w:spacing w:before="120" w:after="120" w:line="276" w:lineRule="auto"/>
        <w:ind w:left="1497"/>
        <w:jc w:val="both"/>
      </w:pPr>
    </w:p>
    <w:p w:rsidR="00231C2C" w:rsidRDefault="00E61A4B">
      <w:pPr>
        <w:numPr>
          <w:ilvl w:val="1"/>
          <w:numId w:val="1"/>
        </w:numPr>
        <w:spacing w:before="120" w:after="120" w:line="276" w:lineRule="auto"/>
        <w:ind w:left="425" w:firstLine="0"/>
        <w:jc w:val="both"/>
        <w:rPr>
          <w:rFonts w:ascii="Calibri" w:hAnsi="Calibri" w:cs="Times New Roman"/>
          <w:b/>
          <w:color w:val="000000"/>
          <w:sz w:val="22"/>
          <w:szCs w:val="22"/>
        </w:rPr>
      </w:pPr>
      <w:r>
        <w:rPr>
          <w:rFonts w:ascii="Calibri" w:hAnsi="Calibri" w:cs="Times New Roman"/>
          <w:b/>
          <w:color w:val="000000"/>
          <w:sz w:val="22"/>
          <w:szCs w:val="22"/>
        </w:rPr>
        <w:t>Obrigações Trabalhistas:</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Assinar Declaração de Responsabilidade exclusiva sobre a quitação dos encargos trabalhistas e sociais decorrentes do contrato conforme Anexo I do Termo de Contrato – Declaração de Responsabilidade (Inc. I do Art. 8º do Decreto nº 9.507/2018).</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lastRenderedPageBreak/>
        <w:t>Apresentar à Contratante, no primeiro dia da execução dos serviços (nos termos do Art. 8º do Decreto nº 9.507/2018):</w:t>
      </w:r>
    </w:p>
    <w:p w:rsidR="00231C2C" w:rsidRDefault="00E61A4B">
      <w:pPr>
        <w:numPr>
          <w:ilvl w:val="3"/>
          <w:numId w:val="1"/>
        </w:numPr>
        <w:spacing w:before="120" w:after="120" w:line="276" w:lineRule="auto"/>
        <w:ind w:hanging="27"/>
        <w:jc w:val="both"/>
        <w:rPr>
          <w:rFonts w:ascii="Calibri" w:hAnsi="Calibri" w:cs="Times New Roman"/>
          <w:color w:val="000000"/>
          <w:sz w:val="22"/>
          <w:szCs w:val="22"/>
        </w:rPr>
      </w:pPr>
      <w:r>
        <w:rPr>
          <w:rFonts w:ascii="Calibri" w:hAnsi="Calibri" w:cs="Times New Roman"/>
          <w:color w:val="000000"/>
          <w:sz w:val="22"/>
          <w:szCs w:val="22"/>
        </w:rPr>
        <w:t xml:space="preserve"> A relação nominal dos empregados que adentrarão o órgão para a execução do serviço, contendo nome completo, data de nascimento, idade, número de documento de identificação e data da contratação;</w:t>
      </w:r>
    </w:p>
    <w:p w:rsidR="00231C2C" w:rsidRDefault="00E61A4B">
      <w:pPr>
        <w:numPr>
          <w:ilvl w:val="3"/>
          <w:numId w:val="1"/>
        </w:numPr>
        <w:spacing w:before="120" w:after="120" w:line="276" w:lineRule="auto"/>
        <w:ind w:hanging="27"/>
        <w:jc w:val="both"/>
        <w:rPr>
          <w:rFonts w:ascii="Calibri" w:hAnsi="Calibri" w:cs="Times New Roman"/>
          <w:color w:val="000000"/>
          <w:sz w:val="22"/>
          <w:szCs w:val="22"/>
        </w:rPr>
      </w:pPr>
      <w:r>
        <w:rPr>
          <w:rFonts w:ascii="Calibri" w:hAnsi="Calibri" w:cs="Times New Roman"/>
          <w:color w:val="000000"/>
          <w:sz w:val="22"/>
          <w:szCs w:val="22"/>
        </w:rPr>
        <w:t>Cópia da Carteira de Trabalho devidamente assinada;</w:t>
      </w:r>
    </w:p>
    <w:p w:rsidR="00231C2C" w:rsidRDefault="00E61A4B">
      <w:pPr>
        <w:numPr>
          <w:ilvl w:val="3"/>
          <w:numId w:val="1"/>
        </w:numPr>
        <w:spacing w:before="120" w:after="120" w:line="276" w:lineRule="auto"/>
        <w:ind w:hanging="27"/>
        <w:jc w:val="both"/>
        <w:rPr>
          <w:rFonts w:ascii="Calibri" w:hAnsi="Calibri" w:cs="Times New Roman"/>
          <w:color w:val="000000"/>
          <w:sz w:val="22"/>
          <w:szCs w:val="22"/>
        </w:rPr>
      </w:pPr>
      <w:r>
        <w:rPr>
          <w:rFonts w:ascii="Calibri" w:hAnsi="Calibri" w:cs="Times New Roman"/>
          <w:color w:val="000000"/>
          <w:sz w:val="22"/>
          <w:szCs w:val="22"/>
        </w:rPr>
        <w:t>Cópia do Contrato de Trabalho se for o caso;</w:t>
      </w:r>
    </w:p>
    <w:p w:rsidR="00231C2C" w:rsidRDefault="00E61A4B">
      <w:pPr>
        <w:numPr>
          <w:ilvl w:val="3"/>
          <w:numId w:val="1"/>
        </w:numPr>
        <w:spacing w:before="120" w:after="120" w:line="276" w:lineRule="auto"/>
        <w:ind w:hanging="27"/>
        <w:jc w:val="both"/>
        <w:rPr>
          <w:rFonts w:ascii="Calibri" w:hAnsi="Calibri" w:cs="Times New Roman"/>
          <w:color w:val="000000"/>
          <w:sz w:val="22"/>
          <w:szCs w:val="22"/>
        </w:rPr>
      </w:pPr>
      <w:r>
        <w:rPr>
          <w:rFonts w:ascii="Calibri" w:hAnsi="Calibri" w:cs="Times New Roman"/>
          <w:color w:val="000000"/>
          <w:sz w:val="22"/>
          <w:szCs w:val="22"/>
        </w:rPr>
        <w:t>Cópia do exame admissional se for o caso;</w:t>
      </w:r>
    </w:p>
    <w:p w:rsidR="00231C2C" w:rsidRDefault="00E61A4B">
      <w:pPr>
        <w:numPr>
          <w:ilvl w:val="3"/>
          <w:numId w:val="1"/>
        </w:numPr>
        <w:spacing w:before="120" w:after="120" w:line="276" w:lineRule="auto"/>
        <w:ind w:hanging="27"/>
        <w:jc w:val="both"/>
        <w:rPr>
          <w:rFonts w:ascii="Calibri" w:hAnsi="Calibri" w:cs="Times New Roman"/>
          <w:color w:val="000000"/>
          <w:sz w:val="22"/>
          <w:szCs w:val="22"/>
        </w:rPr>
      </w:pPr>
      <w:r>
        <w:rPr>
          <w:rFonts w:ascii="Calibri" w:hAnsi="Calibri" w:cs="Times New Roman"/>
          <w:color w:val="000000"/>
          <w:sz w:val="22"/>
          <w:szCs w:val="22"/>
        </w:rPr>
        <w:t>Cópia do comprovante de recebimento de uniforme e EPI.</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Apresentar à Contratante, no sexto dia útil do mês posterior ao da prestação dos serviços ou da medição (nos termos do Art. 8º do Decreto nº 9.507/2018):</w:t>
      </w:r>
    </w:p>
    <w:p w:rsidR="00231C2C" w:rsidRDefault="00E61A4B">
      <w:pPr>
        <w:numPr>
          <w:ilvl w:val="3"/>
          <w:numId w:val="1"/>
        </w:numPr>
        <w:spacing w:before="120" w:after="120" w:line="276" w:lineRule="auto"/>
        <w:ind w:left="1701" w:firstLine="0"/>
        <w:jc w:val="both"/>
        <w:rPr>
          <w:rFonts w:ascii="Calibri" w:hAnsi="Calibri" w:cs="Times New Roman"/>
          <w:color w:val="000000"/>
          <w:sz w:val="22"/>
          <w:szCs w:val="22"/>
        </w:rPr>
      </w:pPr>
      <w:r>
        <w:rPr>
          <w:rFonts w:ascii="Calibri" w:hAnsi="Calibri" w:cs="Times New Roman"/>
          <w:color w:val="000000"/>
          <w:sz w:val="22"/>
          <w:szCs w:val="22"/>
        </w:rPr>
        <w:t>Relação nominal dos empregados que trabalharam no local da prestação dos serviços durante o período de referência, contendo nome completo, data de nascimento, idade, número de documento de identificação e data da contratação.</w:t>
      </w:r>
    </w:p>
    <w:p w:rsidR="00231C2C" w:rsidRDefault="00E61A4B">
      <w:pPr>
        <w:numPr>
          <w:ilvl w:val="3"/>
          <w:numId w:val="1"/>
        </w:numPr>
        <w:spacing w:before="120" w:after="120" w:line="276" w:lineRule="auto"/>
        <w:ind w:left="1701" w:firstLine="0"/>
        <w:jc w:val="both"/>
        <w:rPr>
          <w:rFonts w:ascii="Calibri" w:hAnsi="Calibri" w:cs="Times New Roman"/>
          <w:color w:val="000000"/>
          <w:sz w:val="22"/>
          <w:szCs w:val="22"/>
        </w:rPr>
      </w:pPr>
      <w:r>
        <w:rPr>
          <w:rFonts w:ascii="Calibri" w:hAnsi="Calibri" w:cs="Times New Roman"/>
          <w:color w:val="000000"/>
          <w:sz w:val="22"/>
          <w:szCs w:val="22"/>
        </w:rPr>
        <w:t>Cópia do contracheque devidamente assinado pelo trabalhador (de todos os trabalhadores);</w:t>
      </w:r>
    </w:p>
    <w:p w:rsidR="00231C2C" w:rsidRDefault="00E61A4B">
      <w:pPr>
        <w:numPr>
          <w:ilvl w:val="3"/>
          <w:numId w:val="1"/>
        </w:numPr>
        <w:spacing w:before="120" w:after="120" w:line="276" w:lineRule="auto"/>
        <w:ind w:left="1701" w:firstLine="0"/>
        <w:jc w:val="both"/>
        <w:rPr>
          <w:rFonts w:ascii="Calibri" w:hAnsi="Calibri" w:cs="Times New Roman"/>
          <w:color w:val="000000"/>
          <w:sz w:val="22"/>
          <w:szCs w:val="22"/>
        </w:rPr>
      </w:pPr>
      <w:r>
        <w:rPr>
          <w:rFonts w:ascii="Calibri" w:hAnsi="Calibri" w:cs="Times New Roman"/>
          <w:color w:val="000000"/>
          <w:sz w:val="22"/>
          <w:szCs w:val="22"/>
        </w:rPr>
        <w:t>Cópia do comprovante de pagamento das verbas salarias de todos os trabalhadores;</w:t>
      </w:r>
    </w:p>
    <w:p w:rsidR="00231C2C" w:rsidRDefault="00E61A4B">
      <w:pPr>
        <w:numPr>
          <w:ilvl w:val="3"/>
          <w:numId w:val="1"/>
        </w:numPr>
        <w:spacing w:before="120" w:after="120" w:line="276" w:lineRule="auto"/>
        <w:ind w:left="1701" w:firstLine="0"/>
        <w:jc w:val="both"/>
        <w:rPr>
          <w:rFonts w:ascii="Calibri" w:hAnsi="Calibri" w:cs="Times New Roman"/>
          <w:color w:val="000000"/>
          <w:sz w:val="22"/>
          <w:szCs w:val="22"/>
        </w:rPr>
      </w:pPr>
      <w:r>
        <w:rPr>
          <w:rFonts w:ascii="Calibri" w:hAnsi="Calibri" w:cs="Times New Roman"/>
          <w:color w:val="000000"/>
          <w:sz w:val="22"/>
          <w:szCs w:val="22"/>
        </w:rPr>
        <w:t>Cópia do Cartão Ponto de todos os trabalhadores, devidamente preenchido e assinado;</w:t>
      </w:r>
    </w:p>
    <w:p w:rsidR="00231C2C" w:rsidRDefault="00E61A4B">
      <w:pPr>
        <w:numPr>
          <w:ilvl w:val="3"/>
          <w:numId w:val="1"/>
        </w:numPr>
        <w:spacing w:before="120" w:after="120" w:line="276" w:lineRule="auto"/>
        <w:ind w:left="1701" w:firstLine="0"/>
        <w:jc w:val="both"/>
        <w:rPr>
          <w:rFonts w:ascii="Calibri" w:hAnsi="Calibri" w:cs="Times New Roman"/>
          <w:color w:val="000000"/>
          <w:sz w:val="22"/>
          <w:szCs w:val="22"/>
        </w:rPr>
      </w:pPr>
      <w:r>
        <w:rPr>
          <w:rFonts w:ascii="Calibri" w:hAnsi="Calibri" w:cs="Times New Roman"/>
          <w:color w:val="000000"/>
          <w:sz w:val="22"/>
          <w:szCs w:val="22"/>
        </w:rPr>
        <w:t>Comprovação do pagamento das obrigações trabalhistas, previdenciárias e para com o Fundo de Garantia do Tempo de Serviço – FGTS relativas aos empregados que tenham participado da execução dos serviços contratados.</w:t>
      </w:r>
    </w:p>
    <w:p w:rsidR="00231C2C" w:rsidRDefault="00E61A4B">
      <w:pPr>
        <w:numPr>
          <w:ilvl w:val="4"/>
          <w:numId w:val="1"/>
        </w:numPr>
        <w:spacing w:before="120" w:after="120" w:line="276" w:lineRule="auto"/>
        <w:ind w:left="2268" w:firstLine="0"/>
        <w:jc w:val="both"/>
        <w:rPr>
          <w:rFonts w:ascii="Calibri" w:hAnsi="Calibri" w:cs="Times New Roman"/>
          <w:color w:val="000000"/>
          <w:sz w:val="22"/>
          <w:szCs w:val="22"/>
        </w:rPr>
      </w:pPr>
      <w:r>
        <w:rPr>
          <w:rFonts w:ascii="Calibri" w:hAnsi="Calibri" w:cs="Times New Roman"/>
          <w:color w:val="000000"/>
          <w:sz w:val="22"/>
          <w:szCs w:val="22"/>
        </w:rPr>
        <w:t>Na hipótese de não ser apresentada a documentação comprobatória do cumprimento das obrigações trabalhistas, previdenciárias e para o FGTS, fica a CONTRATADA cientificada que o pagamento da medição poderá ser retido em valor proporcional ao inadimplemento até que a situação esteja regularizada.</w:t>
      </w:r>
    </w:p>
    <w:p w:rsidR="00231C2C" w:rsidRDefault="00E61A4B">
      <w:pPr>
        <w:numPr>
          <w:ilvl w:val="4"/>
          <w:numId w:val="1"/>
        </w:numPr>
        <w:spacing w:before="120" w:after="120" w:line="276" w:lineRule="auto"/>
        <w:ind w:left="2268" w:firstLine="0"/>
        <w:jc w:val="both"/>
        <w:rPr>
          <w:rFonts w:ascii="Calibri" w:hAnsi="Calibri" w:cs="Times New Roman"/>
          <w:color w:val="000000"/>
          <w:sz w:val="22"/>
          <w:szCs w:val="22"/>
        </w:rPr>
      </w:pPr>
      <w:r>
        <w:rPr>
          <w:rFonts w:ascii="Calibri" w:hAnsi="Calibri" w:cs="Times New Roman"/>
          <w:color w:val="000000"/>
          <w:sz w:val="22"/>
          <w:szCs w:val="22"/>
        </w:rPr>
        <w:t xml:space="preserve"> Não havendo a quitação das obrigações citadas no item anterior no prazo de até quinze dias, a contratante poderá efetuar o pagamento das obrigações diretamente aos empregados da contratada que tenham participado da execução dos serviços contratados.</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lastRenderedPageBreak/>
        <w:t>Sempre que houver a demissão de empregado durante o período de execução do contrato, a contratada deverá apresentar toda a documentação que comprove o cumprimento das obrigações trabalhistas previstas em lei.</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Apresentar os empregados devidamente uniformizados e identificados por meio de crachá, além de provê-los com os Equipamentos de Proteção Individual - EPI, quando for o caso;</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Utilizar empregados habilitados e com conhecimentos básicos dos serviços a serem executados, em conformidade com as normas e determinações em vigor;</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Responsabilizar-se por todas as obrigações trabalhistas, sociais, previdenciárias, tributárias e as demais previstas na legislação específica, cuja inadimplência não transfere responsabilidade à Contratante;</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rsidR="00231C2C" w:rsidRDefault="00E61A4B">
      <w:pPr>
        <w:numPr>
          <w:ilvl w:val="1"/>
          <w:numId w:val="1"/>
        </w:numPr>
        <w:spacing w:before="120" w:after="120" w:line="276" w:lineRule="auto"/>
        <w:ind w:left="425" w:firstLine="0"/>
        <w:jc w:val="both"/>
        <w:rPr>
          <w:rFonts w:ascii="Calibri" w:hAnsi="Calibri" w:cs="Times New Roman"/>
          <w:b/>
          <w:color w:val="000000"/>
          <w:sz w:val="22"/>
          <w:szCs w:val="22"/>
        </w:rPr>
      </w:pPr>
      <w:r>
        <w:rPr>
          <w:rFonts w:ascii="Calibri" w:hAnsi="Calibri" w:cs="Times New Roman"/>
          <w:b/>
          <w:color w:val="000000"/>
          <w:sz w:val="22"/>
          <w:szCs w:val="22"/>
        </w:rPr>
        <w:t>Obrigações Administrativas:</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Instruir seus empregados quanto à necessidade de acatar as normas internas da Administração;</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Relatar à Contratante toda e qualquer irregularidade verificada no decorrer da prestação dos serviços;</w:t>
      </w:r>
    </w:p>
    <w:p w:rsidR="00231C2C" w:rsidRDefault="00E61A4B">
      <w:pPr>
        <w:numPr>
          <w:ilvl w:val="2"/>
          <w:numId w:val="1"/>
        </w:numPr>
        <w:spacing w:before="120" w:after="120" w:line="276" w:lineRule="auto"/>
        <w:jc w:val="both"/>
        <w:rPr>
          <w:rFonts w:ascii="Calibri" w:hAnsi="Calibri" w:cs="Times New Roman"/>
          <w:color w:val="000000"/>
          <w:sz w:val="22"/>
          <w:szCs w:val="22"/>
        </w:rPr>
      </w:pPr>
      <w:r>
        <w:rPr>
          <w:rFonts w:ascii="Calibri" w:hAnsi="Calibri" w:cs="Times New Roman"/>
          <w:color w:val="000000"/>
          <w:sz w:val="22"/>
          <w:szCs w:val="22"/>
        </w:rPr>
        <w:t>Manter durante toda a vigência do contrato, em compatibilidade com as obrigações assumidas, todas as condições de habilitação e qualificação exigidas na licitação;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Guardar sigilo sobre todas as informações obtidas em decorrência do cumprimento do contrato; Instruir os seus empregados, quanto à prevenção de incêndios nas áreas da Contratante;</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lastRenderedPageBreak/>
        <w:t>Comunicar ao Fiscal do contrato, no prazo de 24 (vinte e quatro) horas, qualquer ocorrência anormal ou acidente que se verifique no local dos serviços.</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Prestar todo esclarecimento ou informação solicitada pela Contratante ou por seus prepostos, garantindo-lhes o acesso, a qualquer tempo, ao local dos trabalhos, bem como aos documentos relativos à execução do empreendimento.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Paralisar, por determinação da Contratante, qualquer atividade que não esteja sendo executada de acordo com a boa técnica ou que ponha em risco a segurança de pessoas ou bens de terceiros.</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 xml:space="preserve">Adotar as providências e precauções necessárias, inclusive consulta nos respectivos órgãos, se necessário for, a fim de que não venham a </w:t>
      </w:r>
      <w:proofErr w:type="gramStart"/>
      <w:r w:rsidRPr="003C7B8A">
        <w:rPr>
          <w:rFonts w:ascii="Calibri" w:hAnsi="Calibri" w:cs="Times New Roman"/>
          <w:color w:val="000000"/>
          <w:sz w:val="22"/>
          <w:szCs w:val="22"/>
        </w:rPr>
        <w:t>ser</w:t>
      </w:r>
      <w:proofErr w:type="gramEnd"/>
      <w:r w:rsidRPr="003C7B8A">
        <w:rPr>
          <w:rFonts w:ascii="Calibri" w:hAnsi="Calibri" w:cs="Times New Roman"/>
          <w:color w:val="000000"/>
          <w:sz w:val="22"/>
          <w:szCs w:val="22"/>
        </w:rPr>
        <w:t xml:space="preserve"> danificadas as redes </w:t>
      </w:r>
      <w:proofErr w:type="spellStart"/>
      <w:r w:rsidRPr="003C7B8A">
        <w:rPr>
          <w:rFonts w:ascii="Calibri" w:hAnsi="Calibri" w:cs="Times New Roman"/>
          <w:color w:val="000000"/>
          <w:sz w:val="22"/>
          <w:szCs w:val="22"/>
        </w:rPr>
        <w:t>hidrossanitárias</w:t>
      </w:r>
      <w:proofErr w:type="spellEnd"/>
      <w:r w:rsidRPr="003C7B8A">
        <w:rPr>
          <w:rFonts w:ascii="Calibri" w:hAnsi="Calibri" w:cs="Times New Roman"/>
          <w:color w:val="000000"/>
          <w:sz w:val="22"/>
          <w:szCs w:val="22"/>
        </w:rPr>
        <w:t>, elétricas e de comunicação.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Promover a guarda, manutenção e vigilância de materiais, ferramentas, e tudo o que for necessário à execução dos serviços, durante a vigência do contrato.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 xml:space="preserve"> Providenciar junto ao CREA e/ou ao CAU-BR as Anotações e Registros de Responsabilidade </w:t>
      </w:r>
      <w:proofErr w:type="gramStart"/>
      <w:r w:rsidRPr="003C7B8A">
        <w:rPr>
          <w:rFonts w:ascii="Calibri" w:hAnsi="Calibri" w:cs="Times New Roman"/>
          <w:color w:val="000000"/>
          <w:sz w:val="22"/>
          <w:szCs w:val="22"/>
        </w:rPr>
        <w:t>Técnica referentes ao objeto do contrato e especialidades pertinentes, nos termos das normas pertinentes</w:t>
      </w:r>
      <w:proofErr w:type="gramEnd"/>
      <w:r w:rsidRPr="003C7B8A">
        <w:rPr>
          <w:rFonts w:ascii="Calibri" w:hAnsi="Calibri" w:cs="Times New Roman"/>
          <w:color w:val="000000"/>
          <w:sz w:val="22"/>
          <w:szCs w:val="22"/>
        </w:rPr>
        <w:t xml:space="preserve"> (Leis </w:t>
      </w:r>
      <w:proofErr w:type="spellStart"/>
      <w:r w:rsidRPr="003C7B8A">
        <w:rPr>
          <w:rFonts w:ascii="Calibri" w:hAnsi="Calibri" w:cs="Times New Roman"/>
          <w:color w:val="000000"/>
          <w:sz w:val="22"/>
          <w:szCs w:val="22"/>
        </w:rPr>
        <w:t>ns</w:t>
      </w:r>
      <w:proofErr w:type="spellEnd"/>
      <w:r w:rsidRPr="003C7B8A">
        <w:rPr>
          <w:rFonts w:ascii="Calibri" w:hAnsi="Calibri" w:cs="Times New Roman"/>
          <w:color w:val="000000"/>
          <w:sz w:val="22"/>
          <w:szCs w:val="22"/>
        </w:rPr>
        <w:t>. 6.496/77 e 12.378/2010);</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Obter junto ao Município, conforme o caso, as licenças necessárias e demais documentos e autorizações exigíveis, na forma da legislação aplicável;</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Ceder os direitos patrimoniais relativos ao projeto ou serviço técnico especializado, para que a Administração possa utilizá-lo de acordo com o previsto neste Termo de Referência e seus anexos, conforme artigo 111 da Lei n° 8.666, de 1993;</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Assegurar à CONTRATANTE, em conformidade com o previsto no subitem 6.1, “</w:t>
      </w:r>
      <w:proofErr w:type="spellStart"/>
      <w:r w:rsidRPr="003C7B8A">
        <w:rPr>
          <w:rFonts w:ascii="Calibri" w:hAnsi="Calibri" w:cs="Times New Roman"/>
          <w:color w:val="000000"/>
          <w:sz w:val="22"/>
          <w:szCs w:val="22"/>
        </w:rPr>
        <w:t>a”e</w:t>
      </w:r>
      <w:proofErr w:type="spellEnd"/>
      <w:r w:rsidRPr="003C7B8A">
        <w:rPr>
          <w:rFonts w:ascii="Calibri" w:hAnsi="Calibri" w:cs="Times New Roman"/>
          <w:color w:val="000000"/>
          <w:sz w:val="22"/>
          <w:szCs w:val="22"/>
        </w:rPr>
        <w:t xml:space="preserve"> “b”, do Anexo VII – F da IN SEGES/MP nº 5/2017:</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r w:rsidRPr="003C7B8A">
        <w:rPr>
          <w:rFonts w:ascii="Calibri" w:hAnsi="Calibri" w:cs="Times New Roman"/>
          <w:color w:val="000000"/>
          <w:sz w:val="22"/>
          <w:szCs w:val="22"/>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r w:rsidRPr="003C7B8A">
        <w:rPr>
          <w:rFonts w:ascii="Calibri" w:hAnsi="Calibri" w:cs="Times New Roman"/>
          <w:color w:val="000000"/>
          <w:sz w:val="22"/>
          <w:szCs w:val="22"/>
        </w:rPr>
        <w:t xml:space="preserve">Os direitos autorais da solução, do projeto, de suas especificações técnicas, da </w:t>
      </w:r>
      <w:proofErr w:type="gramStart"/>
      <w:r w:rsidRPr="003C7B8A">
        <w:rPr>
          <w:rFonts w:ascii="Calibri" w:hAnsi="Calibri" w:cs="Times New Roman"/>
          <w:color w:val="000000"/>
          <w:sz w:val="22"/>
          <w:szCs w:val="22"/>
        </w:rPr>
        <w:t>documentação produzida e congêneres</w:t>
      </w:r>
      <w:proofErr w:type="gramEnd"/>
      <w:r w:rsidRPr="003C7B8A">
        <w:rPr>
          <w:rFonts w:ascii="Calibri" w:hAnsi="Calibri" w:cs="Times New Roman"/>
          <w:color w:val="000000"/>
          <w:sz w:val="22"/>
          <w:szCs w:val="22"/>
        </w:rPr>
        <w:t xml:space="preserve">, e de todos os demais produtos gerados na execução do contrato, inclusive aqueles produzidos por terceiros subcontratados, ficando proibida a sua </w:t>
      </w:r>
      <w:r w:rsidRPr="003C7B8A">
        <w:rPr>
          <w:rFonts w:ascii="Calibri" w:hAnsi="Calibri" w:cs="Times New Roman"/>
          <w:color w:val="000000"/>
          <w:sz w:val="22"/>
          <w:szCs w:val="22"/>
        </w:rPr>
        <w:lastRenderedPageBreak/>
        <w:t>utilização sem que exista autorização expressa da Contratante, sob pena de multa, sem prejuízo das sanções civis e penais cabíveis.</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Promover a organização técnica e administrativa dos serviços, de modo a conduzi-los eficaz e eficientemente, de acordo com os documentos e especificações que integram este Termo de Referência, no prazo determinado.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Submeter previamente, por escrito, à Contratante, para análise e aprovação, quaisquer mudanças nos métodos executivos que fujam às especificações do memorial descritivo.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Refazer, às suas expensas, os trabalhos executados em desacordo com o estabelecido no instrumento contratual, neste Termo de Referência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Utilizar somente matéria-prima florestal procedente, nos termos do artigo 11 do Decreto n° 5.975, de 2006, de: (a) manejo florestal, realizado por meio de Plano de Manejo Florestal Sustentável - PMFS</w:t>
      </w:r>
      <w:proofErr w:type="gramStart"/>
      <w:r w:rsidRPr="003C7B8A">
        <w:rPr>
          <w:rFonts w:ascii="Calibri" w:hAnsi="Calibri" w:cs="Times New Roman"/>
          <w:color w:val="000000"/>
          <w:sz w:val="22"/>
          <w:szCs w:val="22"/>
        </w:rPr>
        <w:t xml:space="preserve">  </w:t>
      </w:r>
      <w:proofErr w:type="gramEnd"/>
      <w:r w:rsidRPr="003C7B8A">
        <w:rPr>
          <w:rFonts w:ascii="Calibri" w:hAnsi="Calibri" w:cs="Times New Roman"/>
          <w:color w:val="000000"/>
          <w:sz w:val="22"/>
          <w:szCs w:val="22"/>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 xml:space="preserve">Comprovar a procedência legal dos produtos ou subprodutos florestais utilizados em cada etapa da execução contratual, nos termos do artigo 4°, inciso IX, da Instrução Normativa SLTI/MP n° 1/2010, por ocasião da respectiva medição, mediante a apresentação dos seguintes documentos, conforme o caso: </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r w:rsidRPr="003C7B8A">
        <w:rPr>
          <w:rFonts w:ascii="Calibri" w:hAnsi="Calibri" w:cs="Times New Roman"/>
          <w:color w:val="000000"/>
          <w:sz w:val="22"/>
          <w:szCs w:val="22"/>
        </w:rPr>
        <w:lastRenderedPageBreak/>
        <w:t xml:space="preserve">Cópias autenticadas das notas fiscais de aquisição dos produtos ou subprodutos florestais; </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r w:rsidRPr="003C7B8A">
        <w:rPr>
          <w:rFonts w:ascii="Calibri" w:hAnsi="Calibri" w:cs="Times New Roman"/>
          <w:color w:val="000000"/>
          <w:sz w:val="22"/>
          <w:szCs w:val="22"/>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Observar as diretrizes, critérios e procedimentos para a gestão dos resíduos da construção civil estabelecidos na Resolução nº 307, de 05/07/2002, com as alterações da Resolução n. 448/2012, do Conselho Nacional de Meio Ambiente - CONAMA, conforme artigo 4°, §§ 2° e 3°, da Instrução Normativa SLTI/MP n° 12010, nos seguintes termos:</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r w:rsidRPr="003C7B8A">
        <w:rPr>
          <w:rFonts w:ascii="Calibri" w:hAnsi="Calibri" w:cs="Times New Roman"/>
          <w:color w:val="000000"/>
          <w:sz w:val="22"/>
          <w:szCs w:val="22"/>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sidRPr="003C7B8A">
        <w:rPr>
          <w:rFonts w:ascii="Calibri" w:hAnsi="Calibri" w:cs="Times New Roman"/>
          <w:color w:val="000000"/>
          <w:sz w:val="22"/>
          <w:szCs w:val="22"/>
        </w:rPr>
        <w:t>couber,</w:t>
      </w:r>
      <w:proofErr w:type="gramEnd"/>
      <w:r w:rsidRPr="003C7B8A">
        <w:rPr>
          <w:rFonts w:ascii="Calibri" w:hAnsi="Calibri" w:cs="Times New Roman"/>
          <w:color w:val="000000"/>
          <w:sz w:val="22"/>
          <w:szCs w:val="22"/>
        </w:rPr>
        <w:t xml:space="preserve"> aos seguintes procedimentos:</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proofErr w:type="gramStart"/>
      <w:r w:rsidRPr="003C7B8A">
        <w:rPr>
          <w:rFonts w:ascii="Calibri" w:hAnsi="Calibri" w:cs="Times New Roman"/>
          <w:color w:val="000000"/>
          <w:sz w:val="22"/>
          <w:szCs w:val="22"/>
        </w:rPr>
        <w:t>resíduos</w:t>
      </w:r>
      <w:proofErr w:type="gramEnd"/>
      <w:r w:rsidRPr="003C7B8A">
        <w:rPr>
          <w:rFonts w:ascii="Calibri" w:hAnsi="Calibri" w:cs="Times New Roman"/>
          <w:color w:val="000000"/>
          <w:sz w:val="22"/>
          <w:szCs w:val="22"/>
        </w:rPr>
        <w:t xml:space="preserve"> Classe A (reutilizáveis ou recicláveis como agregados): deverão ser reutilizados ou reciclados na forma de agregados, ou encaminhados a aterros de resíduos classe A de preservação de material para usos futuros; </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proofErr w:type="gramStart"/>
      <w:r w:rsidRPr="003C7B8A">
        <w:rPr>
          <w:rFonts w:ascii="Calibri" w:hAnsi="Calibri" w:cs="Times New Roman"/>
          <w:color w:val="000000"/>
          <w:sz w:val="22"/>
          <w:szCs w:val="22"/>
        </w:rPr>
        <w:lastRenderedPageBreak/>
        <w:t>resíduos</w:t>
      </w:r>
      <w:proofErr w:type="gramEnd"/>
      <w:r w:rsidRPr="003C7B8A">
        <w:rPr>
          <w:rFonts w:ascii="Calibri" w:hAnsi="Calibri" w:cs="Times New Roman"/>
          <w:color w:val="000000"/>
          <w:sz w:val="22"/>
          <w:szCs w:val="22"/>
        </w:rPr>
        <w:t xml:space="preserve"> Classe B (recicláveis para outras destinações): deverão ser reutilizados, reciclados ou encaminhados a áreas de armazenamento temporário, sendo dispostos de modo a permitir a sua utilização ou reciclagem futura;</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proofErr w:type="gramStart"/>
      <w:r w:rsidRPr="003C7B8A">
        <w:rPr>
          <w:rFonts w:ascii="Calibri" w:hAnsi="Calibri" w:cs="Times New Roman"/>
          <w:color w:val="000000"/>
          <w:sz w:val="22"/>
          <w:szCs w:val="22"/>
        </w:rPr>
        <w:t>resíduos</w:t>
      </w:r>
      <w:proofErr w:type="gramEnd"/>
      <w:r w:rsidRPr="003C7B8A">
        <w:rPr>
          <w:rFonts w:ascii="Calibri" w:hAnsi="Calibri" w:cs="Times New Roman"/>
          <w:color w:val="000000"/>
          <w:sz w:val="22"/>
          <w:szCs w:val="22"/>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proofErr w:type="gramStart"/>
      <w:r w:rsidRPr="003C7B8A">
        <w:rPr>
          <w:rFonts w:ascii="Calibri" w:hAnsi="Calibri" w:cs="Times New Roman"/>
          <w:color w:val="000000"/>
          <w:sz w:val="22"/>
          <w:szCs w:val="22"/>
        </w:rPr>
        <w:t>resíduos</w:t>
      </w:r>
      <w:proofErr w:type="gramEnd"/>
      <w:r w:rsidRPr="003C7B8A">
        <w:rPr>
          <w:rFonts w:ascii="Calibri" w:hAnsi="Calibri" w:cs="Times New Roman"/>
          <w:color w:val="000000"/>
          <w:sz w:val="22"/>
          <w:szCs w:val="22"/>
        </w:rPr>
        <w:t xml:space="preserve"> Classe D (perigosos, contaminados ou prejudiciais à saúde): deverão ser armazenados, transportados, reutilizados e destinados em conformidade com as normas técnicas específicas.</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Em nenhuma hipótese a Contratada poderá dispor os resíduos originários da contratação em aterros de resíduos sólidos urbanos, áreas de “bota fora”, encostas, corpos d´água, lotes vagos e áreas protegidas por Lei, bem como em áreas não licenciadas;</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sidRPr="003C7B8A">
        <w:rPr>
          <w:rFonts w:ascii="Calibri" w:hAnsi="Calibri" w:cs="Times New Roman"/>
          <w:color w:val="000000"/>
          <w:sz w:val="22"/>
          <w:szCs w:val="22"/>
        </w:rPr>
        <w:t>sob pena</w:t>
      </w:r>
      <w:proofErr w:type="gramEnd"/>
      <w:r w:rsidRPr="003C7B8A">
        <w:rPr>
          <w:rFonts w:ascii="Calibri" w:hAnsi="Calibri" w:cs="Times New Roman"/>
          <w:color w:val="000000"/>
          <w:sz w:val="22"/>
          <w:szCs w:val="22"/>
        </w:rPr>
        <w:t xml:space="preserve"> de multa, que todos os resíduos removidos estão acompanhados de Controle de Transporte de Resíduos, em conformidade com as normas da Agência Brasileira de Normas Técnicas - ABNT, ABNT NBR </w:t>
      </w:r>
      <w:proofErr w:type="spellStart"/>
      <w:r w:rsidRPr="003C7B8A">
        <w:rPr>
          <w:rFonts w:ascii="Calibri" w:hAnsi="Calibri" w:cs="Times New Roman"/>
          <w:color w:val="000000"/>
          <w:sz w:val="22"/>
          <w:szCs w:val="22"/>
        </w:rPr>
        <w:t>ns</w:t>
      </w:r>
      <w:proofErr w:type="spellEnd"/>
      <w:r w:rsidRPr="003C7B8A">
        <w:rPr>
          <w:rFonts w:ascii="Calibri" w:hAnsi="Calibri" w:cs="Times New Roman"/>
          <w:color w:val="000000"/>
          <w:sz w:val="22"/>
          <w:szCs w:val="22"/>
        </w:rPr>
        <w:t>. 15.112, 15.113, 15.114, 15.115 e 15.116, de 2004.</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Observar as seguintes diretrizes de caráter ambiental:</w:t>
      </w:r>
    </w:p>
    <w:p w:rsidR="00E61A4B" w:rsidRPr="003C7B8A" w:rsidRDefault="00E61A4B" w:rsidP="002358D2">
      <w:pPr>
        <w:numPr>
          <w:ilvl w:val="3"/>
          <w:numId w:val="1"/>
        </w:numPr>
        <w:spacing w:before="120" w:after="120" w:line="276" w:lineRule="auto"/>
        <w:ind w:hanging="27"/>
        <w:jc w:val="both"/>
        <w:rPr>
          <w:rFonts w:ascii="Calibri" w:hAnsi="Calibri" w:cs="Times New Roman"/>
          <w:color w:val="000000"/>
          <w:sz w:val="22"/>
          <w:szCs w:val="22"/>
        </w:rPr>
      </w:pPr>
      <w:r w:rsidRPr="003C7B8A">
        <w:rPr>
          <w:rFonts w:ascii="Calibri" w:hAnsi="Calibri" w:cs="Times New Roman"/>
          <w:color w:val="000000"/>
          <w:sz w:val="22"/>
          <w:szCs w:val="22"/>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Na execução contratual, conforme o caso, a emissão de ruídos não poderá ultrapassar os níveis considerados aceitáveis pela Norma NBR-</w:t>
      </w:r>
      <w:proofErr w:type="gramStart"/>
      <w:r w:rsidRPr="003C7B8A">
        <w:rPr>
          <w:rFonts w:ascii="Calibri" w:hAnsi="Calibri" w:cs="Times New Roman"/>
          <w:color w:val="000000"/>
          <w:sz w:val="22"/>
          <w:szCs w:val="22"/>
        </w:rPr>
        <w:t>10.151 - Avaliação</w:t>
      </w:r>
      <w:proofErr w:type="gramEnd"/>
      <w:r w:rsidRPr="003C7B8A">
        <w:rPr>
          <w:rFonts w:ascii="Calibri" w:hAnsi="Calibri" w:cs="Times New Roman"/>
          <w:color w:val="000000"/>
          <w:sz w:val="22"/>
          <w:szCs w:val="22"/>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 xml:space="preserve">Nos termos do artigo 4°, § 3°, da Instrução Normativa SLTI/MP n° 1/2010, deverão ser utilizados, na execução contratual, agregados reciclados, sempre </w:t>
      </w:r>
      <w:r w:rsidRPr="003C7B8A">
        <w:rPr>
          <w:rFonts w:ascii="Calibri" w:hAnsi="Calibri" w:cs="Times New Roman"/>
          <w:color w:val="000000"/>
          <w:sz w:val="22"/>
          <w:szCs w:val="22"/>
        </w:rPr>
        <w:lastRenderedPageBreak/>
        <w:t>que existir a oferta de tais materiais, capacidade de suprimento e custo inferior em relação aos agregados naturais, inserindo-se na planilha de formação de preços os custos correspondentes;</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Termo de Referência e demais documentos anexos;</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Serão de exclusiva responsabilidade da contratada eventuais erros/equívocos no dimensionamento da proposta.</w:t>
      </w:r>
    </w:p>
    <w:p w:rsidR="00E61A4B" w:rsidRPr="003C7B8A" w:rsidRDefault="00E61A4B" w:rsidP="003C7B8A">
      <w:pPr>
        <w:numPr>
          <w:ilvl w:val="2"/>
          <w:numId w:val="1"/>
        </w:numPr>
        <w:spacing w:before="120" w:after="120" w:line="276" w:lineRule="auto"/>
        <w:jc w:val="both"/>
        <w:rPr>
          <w:rFonts w:ascii="Calibri" w:hAnsi="Calibri" w:cs="Times New Roman"/>
          <w:color w:val="000000"/>
          <w:sz w:val="22"/>
          <w:szCs w:val="22"/>
        </w:rPr>
      </w:pPr>
      <w:r w:rsidRPr="003C7B8A">
        <w:rPr>
          <w:rFonts w:ascii="Calibri" w:hAnsi="Calibri" w:cs="Times New Roman"/>
          <w:color w:val="000000"/>
          <w:sz w:val="22"/>
          <w:szCs w:val="22"/>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231C2C" w:rsidRDefault="00E61A4B">
      <w:pPr>
        <w:pStyle w:val="Nivel1"/>
        <w:numPr>
          <w:ilvl w:val="0"/>
          <w:numId w:val="1"/>
        </w:numPr>
        <w:rPr>
          <w:rFonts w:ascii="Calibri" w:hAnsi="Calibri"/>
          <w:sz w:val="22"/>
          <w:szCs w:val="22"/>
        </w:rPr>
      </w:pPr>
      <w:r>
        <w:rPr>
          <w:rFonts w:ascii="Calibri" w:hAnsi="Calibri"/>
          <w:sz w:val="22"/>
          <w:szCs w:val="22"/>
        </w:rPr>
        <w:t>DA SUBCONTRATAÇÃO</w:t>
      </w:r>
    </w:p>
    <w:p w:rsidR="00231C2C" w:rsidRDefault="00E61A4B">
      <w:pPr>
        <w:numPr>
          <w:ilvl w:val="1"/>
          <w:numId w:val="1"/>
        </w:numPr>
        <w:spacing w:before="120" w:after="120" w:line="276" w:lineRule="auto"/>
        <w:ind w:left="425" w:firstLine="0"/>
        <w:jc w:val="both"/>
        <w:rPr>
          <w:rFonts w:ascii="Calibri" w:hAnsi="Calibri" w:cs="Times New Roman"/>
          <w:sz w:val="22"/>
          <w:szCs w:val="22"/>
        </w:rPr>
      </w:pPr>
      <w:r>
        <w:rPr>
          <w:rFonts w:ascii="Calibri" w:hAnsi="Calibri" w:cs="Times New Roman"/>
          <w:sz w:val="22"/>
          <w:szCs w:val="22"/>
        </w:rPr>
        <w:t>Não será admitida a subcontratação do objeto licitatório.</w:t>
      </w:r>
    </w:p>
    <w:p w:rsidR="00231C2C" w:rsidRDefault="00E61A4B">
      <w:pPr>
        <w:pStyle w:val="Nivel1"/>
        <w:numPr>
          <w:ilvl w:val="0"/>
          <w:numId w:val="1"/>
        </w:numPr>
        <w:ind w:left="357" w:hanging="357"/>
        <w:rPr>
          <w:rFonts w:ascii="Calibri" w:hAnsi="Calibri"/>
          <w:sz w:val="22"/>
          <w:szCs w:val="22"/>
          <w:lang w:eastAsia="en-US"/>
        </w:rPr>
      </w:pPr>
      <w:r>
        <w:rPr>
          <w:rFonts w:ascii="Calibri" w:hAnsi="Calibri"/>
          <w:sz w:val="22"/>
          <w:szCs w:val="22"/>
          <w:lang w:eastAsia="en-US"/>
        </w:rPr>
        <w:t>CONTROLE E FISCALIZAÇÃO DA EXECUÇÃO</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w:t>
      </w:r>
      <w:r>
        <w:rPr>
          <w:rFonts w:ascii="Calibri" w:hAnsi="Calibri" w:cs="Arial"/>
          <w:color w:val="000000"/>
          <w:sz w:val="22"/>
          <w:szCs w:val="22"/>
          <w:lang w:eastAsia="en-US"/>
        </w:rPr>
        <w:lastRenderedPageBreak/>
        <w:t xml:space="preserve">exercidos por um ou mais representantes da Contratante, especialmente designados, na forma dos </w:t>
      </w:r>
      <w:proofErr w:type="spellStart"/>
      <w:r>
        <w:rPr>
          <w:rFonts w:ascii="Calibri" w:hAnsi="Calibri" w:cs="Arial"/>
          <w:color w:val="000000"/>
          <w:sz w:val="22"/>
          <w:szCs w:val="22"/>
          <w:lang w:eastAsia="en-US"/>
        </w:rPr>
        <w:t>arts</w:t>
      </w:r>
      <w:proofErr w:type="spellEnd"/>
      <w:r>
        <w:rPr>
          <w:rFonts w:ascii="Calibri" w:hAnsi="Calibri" w:cs="Arial"/>
          <w:color w:val="000000"/>
          <w:sz w:val="22"/>
          <w:szCs w:val="22"/>
          <w:lang w:eastAsia="en-US"/>
        </w:rPr>
        <w:t>. 67 e 73 da Lei nº 8.666, de 1993, e do art. 6º do Decreto nº 2.271, de 1997.</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O representante da Contratante deverá ter a experiência necessária para o acompanhamento e controle da execução dos serviços e do contrato.</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A verificação da adequação da prestação do serviço deverá ser realizada com base nos critérios previstos neste Termo de Referência.</w:t>
      </w:r>
    </w:p>
    <w:p w:rsidR="00231C2C" w:rsidRDefault="00E61A4B">
      <w:pPr>
        <w:numPr>
          <w:ilvl w:val="1"/>
          <w:numId w:val="1"/>
        </w:numPr>
        <w:spacing w:before="120" w:after="120" w:line="276" w:lineRule="auto"/>
        <w:ind w:left="425" w:firstLine="0"/>
        <w:jc w:val="both"/>
        <w:rPr>
          <w:rFonts w:ascii="Calibri" w:hAnsi="Calibri" w:cs="Arial"/>
          <w:sz w:val="22"/>
          <w:szCs w:val="22"/>
          <w:u w:val="single"/>
          <w:lang w:eastAsia="en-US"/>
        </w:rPr>
      </w:pPr>
      <w:r>
        <w:rPr>
          <w:rFonts w:ascii="Calibri" w:hAnsi="Calibri" w:cs="Arial"/>
          <w:sz w:val="22"/>
          <w:szCs w:val="22"/>
          <w:lang w:eastAsia="en-US"/>
        </w:rPr>
        <w:t xml:space="preserve">A execução dos contratos deverá ser acompanhada e fiscalizada por meio de instrumentos de controle, que compreendam a mensuração dos aspectos </w:t>
      </w:r>
      <w:r>
        <w:rPr>
          <w:rFonts w:ascii="Calibri" w:hAnsi="Calibri" w:cs="Arial"/>
          <w:sz w:val="22"/>
          <w:szCs w:val="22"/>
          <w:u w:val="single"/>
          <w:lang w:eastAsia="en-US"/>
        </w:rPr>
        <w:t>mencionados no art. 47 e no ANEXO V, item 2.6, i, ambos da IN nº 05/2017.</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A fiscalização técnica dos contratos avaliará constantemente a execução do objeto e utilizará o Instrumento de Medição de Resultado (IMR), conforme </w:t>
      </w:r>
      <w:proofErr w:type="gramStart"/>
      <w:r>
        <w:rPr>
          <w:rFonts w:ascii="Calibri" w:hAnsi="Calibri"/>
          <w:sz w:val="22"/>
          <w:szCs w:val="22"/>
        </w:rPr>
        <w:t>modelo previsto no Anexo VI</w:t>
      </w:r>
      <w:proofErr w:type="gramEnd"/>
      <w:r>
        <w:rPr>
          <w:rFonts w:ascii="Calibri" w:hAnsi="Calibri"/>
          <w:sz w:val="22"/>
          <w:szCs w:val="22"/>
        </w:rPr>
        <w:t xml:space="preserve"> do Edital, ou outro instrumento substituto para aferição da qualidade da prestação dos serviços, devendo haver o redimensionamento no pagamento com base nos indicadores estabelecidos, sempre que a CONTRATADA:</w:t>
      </w:r>
    </w:p>
    <w:p w:rsidR="00231C2C" w:rsidRDefault="00E61A4B">
      <w:pPr>
        <w:spacing w:before="120" w:after="120" w:line="276" w:lineRule="auto"/>
        <w:ind w:left="567" w:firstLine="567"/>
        <w:jc w:val="both"/>
        <w:rPr>
          <w:rFonts w:ascii="Calibri" w:hAnsi="Calibri"/>
          <w:sz w:val="22"/>
          <w:szCs w:val="22"/>
        </w:rPr>
      </w:pPr>
      <w:r>
        <w:rPr>
          <w:rFonts w:ascii="Calibri" w:hAnsi="Calibri"/>
          <w:sz w:val="22"/>
          <w:szCs w:val="22"/>
        </w:rPr>
        <w:t xml:space="preserve">a) não produzir os resultados, deixar de executar, ou não executar com a qualidade mínima exigida as atividades contratadas; </w:t>
      </w:r>
      <w:proofErr w:type="gramStart"/>
      <w:r>
        <w:rPr>
          <w:rFonts w:ascii="Calibri" w:hAnsi="Calibri"/>
          <w:sz w:val="22"/>
          <w:szCs w:val="22"/>
        </w:rPr>
        <w:t>ou</w:t>
      </w:r>
      <w:proofErr w:type="gramEnd"/>
    </w:p>
    <w:p w:rsidR="00231C2C" w:rsidRDefault="00E61A4B">
      <w:pPr>
        <w:spacing w:before="120" w:after="120" w:line="276" w:lineRule="auto"/>
        <w:ind w:left="567" w:firstLine="567"/>
        <w:jc w:val="both"/>
        <w:rPr>
          <w:rFonts w:ascii="Calibri" w:hAnsi="Calibri"/>
          <w:sz w:val="22"/>
          <w:szCs w:val="22"/>
        </w:rPr>
      </w:pPr>
      <w:r>
        <w:rPr>
          <w:rFonts w:ascii="Calibri" w:hAnsi="Calibri"/>
          <w:sz w:val="22"/>
          <w:szCs w:val="22"/>
        </w:rPr>
        <w:t>b) deixar de utilizar materiais e recursos humanos exigidos para a execução do serviço, ou utilizá-los com qualidade ou quantidade inferior à demandada.</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A utilização do IMR não impede a aplicação concomitante de outros mecanismos para a avaliação da prestação dos serviços.</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O fiscal técnico deverá apresentar ao preposto da CONTRATADA a avaliação da execução do objeto ou, se for o caso, a avaliação de desempenho e qualidade da prestação dos serviços realizada. </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Em hipótese alguma, será admitido que a própria CONTRATADA </w:t>
      </w:r>
      <w:proofErr w:type="gramStart"/>
      <w:r>
        <w:rPr>
          <w:rFonts w:ascii="Calibri" w:hAnsi="Calibri"/>
          <w:sz w:val="22"/>
          <w:szCs w:val="22"/>
        </w:rPr>
        <w:t>materialize</w:t>
      </w:r>
      <w:proofErr w:type="gramEnd"/>
      <w:r>
        <w:rPr>
          <w:rFonts w:ascii="Calibri" w:hAnsi="Calibri"/>
          <w:sz w:val="22"/>
          <w:szCs w:val="22"/>
        </w:rPr>
        <w:t xml:space="preserve"> a avaliação de desempenho e qualidade da prestação dos serviços realizada. </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A CONTRATADA poderá apresentar justificativa para a prestação do serviço com menor nível de conformidade, que poderá ser aceita pelo fiscal técnico, desde que comprovada à excepcionalidade da ocorrência, resultante exclusivamente de fatores imprevisíveis e alheios ao controle do prestador. </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Pr>
          <w:rFonts w:ascii="Calibri" w:hAnsi="Calibri"/>
          <w:sz w:val="22"/>
          <w:szCs w:val="22"/>
        </w:rPr>
        <w:t>devem ser</w:t>
      </w:r>
      <w:proofErr w:type="gramEnd"/>
      <w:r>
        <w:rPr>
          <w:rFonts w:ascii="Calibri" w:hAnsi="Calibri"/>
          <w:sz w:val="22"/>
          <w:szCs w:val="22"/>
        </w:rPr>
        <w:t xml:space="preserve"> </w:t>
      </w:r>
      <w:r>
        <w:rPr>
          <w:rFonts w:ascii="Calibri" w:hAnsi="Calibri"/>
          <w:sz w:val="22"/>
          <w:szCs w:val="22"/>
        </w:rPr>
        <w:lastRenderedPageBreak/>
        <w:t xml:space="preserve">aplicadas as sanções à CONTRATADA de acordo com as regras previstas no ato convocatório. </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O fiscal técnico poderá realizar avaliação diária, semanal ou mensal, desde que o período escolhido seja suficiente para aferir o desempenho e qualidade da prestação dos serviços. </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O fiscal técnico, ao verificar que houve </w:t>
      </w:r>
      <w:proofErr w:type="spellStart"/>
      <w:r>
        <w:rPr>
          <w:rFonts w:ascii="Calibri" w:hAnsi="Calibri"/>
          <w:sz w:val="22"/>
          <w:szCs w:val="22"/>
        </w:rPr>
        <w:t>subdimensionamento</w:t>
      </w:r>
      <w:proofErr w:type="spellEnd"/>
      <w:r>
        <w:rPr>
          <w:rFonts w:ascii="Calibri" w:hAnsi="Calibri"/>
          <w:sz w:val="22"/>
          <w:szCs w:val="22"/>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231C2C" w:rsidRDefault="00E61A4B">
      <w:pPr>
        <w:numPr>
          <w:ilvl w:val="1"/>
          <w:numId w:val="1"/>
        </w:numPr>
        <w:spacing w:before="120" w:after="120" w:line="276" w:lineRule="auto"/>
        <w:ind w:left="425" w:firstLine="0"/>
        <w:jc w:val="both"/>
        <w:rPr>
          <w:rFonts w:ascii="Calibri" w:hAnsi="Calibri"/>
          <w:sz w:val="22"/>
          <w:szCs w:val="22"/>
        </w:rPr>
      </w:pPr>
      <w:r>
        <w:rPr>
          <w:rFonts w:ascii="Calibri" w:hAnsi="Calibri"/>
          <w:sz w:val="22"/>
          <w:szCs w:val="22"/>
        </w:rPr>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Pr>
          <w:rFonts w:ascii="Calibri" w:hAnsi="Calibri"/>
          <w:sz w:val="22"/>
          <w:szCs w:val="22"/>
        </w:rPr>
        <w:t>marca,</w:t>
      </w:r>
      <w:proofErr w:type="gramEnd"/>
      <w:r>
        <w:rPr>
          <w:rFonts w:ascii="Calibri" w:hAnsi="Calibri"/>
          <w:sz w:val="22"/>
          <w:szCs w:val="22"/>
        </w:rPr>
        <w:t xml:space="preserve"> qualidade e forma de uso. </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231C2C" w:rsidRDefault="00231C2C">
      <w:pPr>
        <w:spacing w:before="120" w:after="120" w:line="276" w:lineRule="auto"/>
        <w:ind w:left="425"/>
        <w:jc w:val="both"/>
        <w:rPr>
          <w:rFonts w:ascii="Calibri" w:hAnsi="Calibri" w:cs="Arial"/>
          <w:color w:val="000000"/>
          <w:sz w:val="22"/>
          <w:szCs w:val="22"/>
          <w:lang w:eastAsia="en-US"/>
        </w:rPr>
      </w:pP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231C2C" w:rsidRDefault="00E61A4B">
      <w:pPr>
        <w:pStyle w:val="Nivel1"/>
        <w:numPr>
          <w:ilvl w:val="0"/>
          <w:numId w:val="1"/>
        </w:numPr>
        <w:ind w:left="357" w:hanging="357"/>
        <w:rPr>
          <w:rFonts w:ascii="Calibri" w:hAnsi="Calibri"/>
          <w:sz w:val="22"/>
          <w:szCs w:val="22"/>
        </w:rPr>
      </w:pPr>
      <w:r>
        <w:rPr>
          <w:rFonts w:ascii="Calibri" w:hAnsi="Calibri"/>
          <w:sz w:val="22"/>
          <w:szCs w:val="22"/>
        </w:rPr>
        <w:t xml:space="preserve">DO RECEBIMENTO E ACEITAÇÃO DO OBJETO (RECEBIMENTO PROVISÓRIO E DEFINITIVO) </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 xml:space="preserve">Os serviços serão recebidos provisoriamente no prazo de 30 (trinta) dias, </w:t>
      </w:r>
      <w:proofErr w:type="gramStart"/>
      <w:r>
        <w:rPr>
          <w:rFonts w:ascii="Calibri" w:hAnsi="Calibri" w:cs="Arial"/>
          <w:color w:val="000000"/>
          <w:sz w:val="22"/>
          <w:szCs w:val="22"/>
          <w:lang w:eastAsia="en-US"/>
        </w:rPr>
        <w:t>pelo(</w:t>
      </w:r>
      <w:proofErr w:type="gramEnd"/>
      <w:r>
        <w:rPr>
          <w:rFonts w:ascii="Calibri" w:hAnsi="Calibri" w:cs="Arial"/>
          <w:color w:val="000000"/>
          <w:sz w:val="22"/>
          <w:szCs w:val="22"/>
          <w:lang w:eastAsia="en-US"/>
        </w:rPr>
        <w:t>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lastRenderedPageBreak/>
        <w:t>Os serviços poderão ser rejeitados, no todo ou em parte, quando em desacordo com as especificações constantes neste Termo de Referência e na proposta, devendo ser corrigidos/refeitos/substituídos no prazo fixado pelo fiscal do contrato, à custa da Contratada, sem prejuízo da aplicação de penalidades.</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 xml:space="preserve"> Os serviços serão recebidos definitivamente no prazo de 60 (sessenta) dias, contados do recebimento provisório, após a verificação da qualidade e quantidade do serviço executado e materiais empregados, com a consequente aceitação mediante termo circunstanciado.</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Na hipótese de a verificação a que se refere o subitem anterior não ser procedida dentro do prazo fixado, reputar-se-á como realizada, consumando-se o recebimento definitivo no dia do esgotamento do prazo.</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 xml:space="preserve">Para efeito de recebimento provisório, ao final de cada período mensal,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w:t>
      </w:r>
      <w:proofErr w:type="gramStart"/>
      <w:r>
        <w:rPr>
          <w:rFonts w:ascii="Calibri" w:hAnsi="Calibri" w:cs="Arial"/>
          <w:color w:val="000000"/>
          <w:sz w:val="22"/>
          <w:szCs w:val="22"/>
          <w:lang w:eastAsia="en-US"/>
        </w:rPr>
        <w:t>4</w:t>
      </w:r>
      <w:proofErr w:type="gramEnd"/>
      <w:r>
        <w:rPr>
          <w:rFonts w:ascii="Calibri" w:hAnsi="Calibri" w:cs="Arial"/>
          <w:color w:val="000000"/>
          <w:sz w:val="22"/>
          <w:szCs w:val="22"/>
          <w:lang w:eastAsia="en-US"/>
        </w:rPr>
        <w:t xml:space="preserve"> do ANEXO VIII-A da IN nº 05/2017).</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 xml:space="preserve"> O recebimento definitivo, ato que concretiza o ateste da execução dos serviços, será realizado pelo gestor do contrato.</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 xml:space="preserve"> 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 xml:space="preserve">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231C2C" w:rsidRDefault="00E61A4B">
      <w:pPr>
        <w:numPr>
          <w:ilvl w:val="1"/>
          <w:numId w:val="1"/>
        </w:numPr>
        <w:spacing w:before="120" w:after="120" w:line="276" w:lineRule="auto"/>
        <w:ind w:left="425" w:firstLine="0"/>
        <w:jc w:val="both"/>
        <w:rPr>
          <w:rFonts w:ascii="Calibri" w:hAnsi="Calibri" w:cs="Arial"/>
          <w:color w:val="000000"/>
          <w:sz w:val="22"/>
          <w:szCs w:val="22"/>
          <w:lang w:eastAsia="en-US"/>
        </w:rPr>
      </w:pPr>
      <w:r>
        <w:rPr>
          <w:rFonts w:ascii="Calibri" w:hAnsi="Calibri" w:cs="Arial"/>
          <w:color w:val="000000"/>
          <w:sz w:val="22"/>
          <w:szCs w:val="22"/>
          <w:lang w:eastAsia="en-US"/>
        </w:rPr>
        <w:t xml:space="preserve"> O recebimento provisório ou definitivo do objeto não exclui a responsabilidade da Contratada pelos prejuízos resultantes da incorreta execução do contrato.</w:t>
      </w:r>
    </w:p>
    <w:p w:rsidR="00231C2C" w:rsidRDefault="00E61A4B">
      <w:pPr>
        <w:pStyle w:val="Nivel1"/>
        <w:numPr>
          <w:ilvl w:val="0"/>
          <w:numId w:val="1"/>
        </w:numPr>
        <w:rPr>
          <w:rFonts w:ascii="Calibri" w:hAnsi="Calibri"/>
          <w:sz w:val="22"/>
          <w:szCs w:val="22"/>
          <w:lang w:eastAsia="en-US"/>
        </w:rPr>
      </w:pPr>
      <w:r>
        <w:rPr>
          <w:rFonts w:ascii="Calibri" w:hAnsi="Calibri"/>
          <w:sz w:val="22"/>
          <w:szCs w:val="22"/>
          <w:lang w:eastAsia="en-US"/>
        </w:rPr>
        <w:t>ALTERAÇÃO SUBJETIVA</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231C2C" w:rsidRDefault="00E61A4B">
      <w:pPr>
        <w:pStyle w:val="Nivel1"/>
        <w:numPr>
          <w:ilvl w:val="0"/>
          <w:numId w:val="1"/>
        </w:numPr>
        <w:ind w:left="357" w:hanging="357"/>
        <w:rPr>
          <w:rFonts w:ascii="Calibri" w:hAnsi="Calibri"/>
          <w:sz w:val="22"/>
          <w:szCs w:val="22"/>
        </w:rPr>
      </w:pPr>
      <w:r>
        <w:rPr>
          <w:rFonts w:ascii="Calibri" w:hAnsi="Calibri"/>
          <w:sz w:val="22"/>
          <w:szCs w:val="22"/>
        </w:rPr>
        <w:lastRenderedPageBreak/>
        <w:t>DAS SANÇÕES ADMINISTRATIVAS</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Comete infração administrativa nos termos da Lei nº 10.520, de 2002, a CONTRATADA que:</w:t>
      </w:r>
    </w:p>
    <w:p w:rsidR="00231C2C" w:rsidRDefault="00E61A4B">
      <w:pPr>
        <w:numPr>
          <w:ilvl w:val="2"/>
          <w:numId w:val="1"/>
        </w:numPr>
        <w:spacing w:before="120" w:after="120" w:line="276" w:lineRule="auto"/>
        <w:jc w:val="both"/>
        <w:rPr>
          <w:rFonts w:ascii="Calibri" w:hAnsi="Calibri" w:cs="Times New Roman"/>
          <w:sz w:val="22"/>
          <w:szCs w:val="22"/>
          <w:lang w:eastAsia="en-US"/>
        </w:rPr>
      </w:pPr>
      <w:proofErr w:type="gramStart"/>
      <w:r>
        <w:rPr>
          <w:rFonts w:ascii="Calibri" w:hAnsi="Calibri" w:cs="Times New Roman"/>
          <w:sz w:val="22"/>
          <w:szCs w:val="22"/>
          <w:lang w:eastAsia="en-US"/>
        </w:rPr>
        <w:t>inexecutar</w:t>
      </w:r>
      <w:proofErr w:type="gramEnd"/>
      <w:r>
        <w:rPr>
          <w:rFonts w:ascii="Calibri" w:hAnsi="Calibri" w:cs="Times New Roman"/>
          <w:sz w:val="22"/>
          <w:szCs w:val="22"/>
          <w:lang w:eastAsia="en-US"/>
        </w:rPr>
        <w:t xml:space="preserve"> total ou parcialmente qualquer das obrigações assumidas em decorrência da contratação;</w:t>
      </w:r>
    </w:p>
    <w:p w:rsidR="00231C2C" w:rsidRDefault="00E61A4B">
      <w:pPr>
        <w:numPr>
          <w:ilvl w:val="2"/>
          <w:numId w:val="1"/>
        </w:numPr>
        <w:spacing w:before="120" w:after="120" w:line="276" w:lineRule="auto"/>
        <w:jc w:val="both"/>
        <w:rPr>
          <w:rFonts w:ascii="Calibri" w:hAnsi="Calibri" w:cs="Times New Roman"/>
          <w:sz w:val="22"/>
          <w:szCs w:val="22"/>
          <w:lang w:eastAsia="en-US"/>
        </w:rPr>
      </w:pPr>
      <w:proofErr w:type="gramStart"/>
      <w:r>
        <w:rPr>
          <w:rFonts w:ascii="Calibri" w:hAnsi="Calibri" w:cs="Times New Roman"/>
          <w:sz w:val="22"/>
          <w:szCs w:val="22"/>
          <w:lang w:eastAsia="en-US"/>
        </w:rPr>
        <w:t>ensejar</w:t>
      </w:r>
      <w:proofErr w:type="gramEnd"/>
      <w:r>
        <w:rPr>
          <w:rFonts w:ascii="Calibri" w:hAnsi="Calibri" w:cs="Times New Roman"/>
          <w:sz w:val="22"/>
          <w:szCs w:val="22"/>
          <w:lang w:eastAsia="en-US"/>
        </w:rPr>
        <w:t xml:space="preserve"> o retardamento da execução do objeto;</w:t>
      </w:r>
    </w:p>
    <w:p w:rsidR="00231C2C" w:rsidRDefault="00E61A4B">
      <w:pPr>
        <w:numPr>
          <w:ilvl w:val="2"/>
          <w:numId w:val="1"/>
        </w:numPr>
        <w:spacing w:before="120" w:after="120" w:line="276" w:lineRule="auto"/>
        <w:jc w:val="both"/>
        <w:rPr>
          <w:rFonts w:ascii="Calibri" w:hAnsi="Calibri" w:cs="Times New Roman"/>
          <w:sz w:val="22"/>
          <w:szCs w:val="22"/>
          <w:lang w:eastAsia="en-US"/>
        </w:rPr>
      </w:pPr>
      <w:proofErr w:type="gramStart"/>
      <w:r>
        <w:rPr>
          <w:rFonts w:ascii="Calibri" w:hAnsi="Calibri" w:cs="Times New Roman"/>
          <w:sz w:val="22"/>
          <w:szCs w:val="22"/>
          <w:lang w:eastAsia="en-US"/>
        </w:rPr>
        <w:t>falhar</w:t>
      </w:r>
      <w:proofErr w:type="gramEnd"/>
      <w:r>
        <w:rPr>
          <w:rFonts w:ascii="Calibri" w:hAnsi="Calibri" w:cs="Times New Roman"/>
          <w:sz w:val="22"/>
          <w:szCs w:val="22"/>
          <w:lang w:eastAsia="en-US"/>
        </w:rPr>
        <w:t xml:space="preserve"> ou fraudar na execução do contrato;</w:t>
      </w:r>
    </w:p>
    <w:p w:rsidR="00231C2C" w:rsidRDefault="00E61A4B">
      <w:pPr>
        <w:numPr>
          <w:ilvl w:val="2"/>
          <w:numId w:val="1"/>
        </w:numPr>
        <w:spacing w:before="120" w:after="120" w:line="276" w:lineRule="auto"/>
        <w:jc w:val="both"/>
        <w:rPr>
          <w:rFonts w:ascii="Calibri" w:hAnsi="Calibri" w:cs="Times New Roman"/>
          <w:sz w:val="22"/>
          <w:szCs w:val="22"/>
          <w:lang w:eastAsia="en-US"/>
        </w:rPr>
      </w:pPr>
      <w:proofErr w:type="gramStart"/>
      <w:r>
        <w:rPr>
          <w:rFonts w:ascii="Calibri" w:hAnsi="Calibri" w:cs="Times New Roman"/>
          <w:sz w:val="22"/>
          <w:szCs w:val="22"/>
          <w:lang w:eastAsia="en-US"/>
        </w:rPr>
        <w:t>comportar</w:t>
      </w:r>
      <w:proofErr w:type="gramEnd"/>
      <w:r>
        <w:rPr>
          <w:rFonts w:ascii="Calibri" w:hAnsi="Calibri" w:cs="Times New Roman"/>
          <w:sz w:val="22"/>
          <w:szCs w:val="22"/>
          <w:lang w:eastAsia="en-US"/>
        </w:rPr>
        <w:t>-se de modo inidôneo; e</w:t>
      </w:r>
    </w:p>
    <w:p w:rsidR="00231C2C" w:rsidRDefault="00E61A4B">
      <w:pPr>
        <w:numPr>
          <w:ilvl w:val="2"/>
          <w:numId w:val="1"/>
        </w:numPr>
        <w:spacing w:before="120" w:after="120" w:line="276" w:lineRule="auto"/>
        <w:jc w:val="both"/>
        <w:rPr>
          <w:rFonts w:ascii="Calibri" w:hAnsi="Calibri" w:cs="Times New Roman"/>
          <w:sz w:val="22"/>
          <w:szCs w:val="22"/>
          <w:lang w:eastAsia="en-US"/>
        </w:rPr>
      </w:pPr>
      <w:proofErr w:type="gramStart"/>
      <w:r>
        <w:rPr>
          <w:rFonts w:ascii="Calibri" w:hAnsi="Calibri" w:cs="Times New Roman"/>
          <w:sz w:val="22"/>
          <w:szCs w:val="22"/>
          <w:lang w:eastAsia="en-US"/>
        </w:rPr>
        <w:t>cometer</w:t>
      </w:r>
      <w:proofErr w:type="gramEnd"/>
      <w:r>
        <w:rPr>
          <w:rFonts w:ascii="Calibri" w:hAnsi="Calibri" w:cs="Times New Roman"/>
          <w:sz w:val="22"/>
          <w:szCs w:val="22"/>
          <w:lang w:eastAsia="en-US"/>
        </w:rPr>
        <w:t xml:space="preserve"> fraude fiscal.</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Pela inexecução total ou parcial do objeto deste contrato, a Administração pode aplicar à CONTRATADA as seguintes sanções:</w:t>
      </w:r>
    </w:p>
    <w:p w:rsidR="00231C2C" w:rsidRDefault="00E61A4B">
      <w:pPr>
        <w:numPr>
          <w:ilvl w:val="2"/>
          <w:numId w:val="1"/>
        </w:numPr>
        <w:spacing w:before="120" w:after="120" w:line="276" w:lineRule="auto"/>
        <w:jc w:val="both"/>
        <w:rPr>
          <w:rFonts w:ascii="Calibri" w:hAnsi="Calibri" w:cs="Times New Roman"/>
          <w:sz w:val="22"/>
          <w:szCs w:val="22"/>
          <w:lang w:eastAsia="en-US"/>
        </w:rPr>
      </w:pPr>
      <w:r>
        <w:rPr>
          <w:rFonts w:ascii="Calibri" w:hAnsi="Calibri" w:cs="Times New Roman"/>
          <w:sz w:val="22"/>
          <w:szCs w:val="22"/>
          <w:lang w:eastAsia="en-US"/>
        </w:rPr>
        <w:t xml:space="preserve">Advertência por </w:t>
      </w:r>
      <w:proofErr w:type="gramStart"/>
      <w:r>
        <w:rPr>
          <w:rFonts w:ascii="Calibri" w:hAnsi="Calibri" w:cs="Times New Roman"/>
          <w:sz w:val="22"/>
          <w:szCs w:val="22"/>
          <w:lang w:eastAsia="en-US"/>
        </w:rPr>
        <w:t>escrito, quando do não cumprimento de quaisquer das obrigações contratuais consideradas faltas leves, assim entendidas</w:t>
      </w:r>
      <w:proofErr w:type="gramEnd"/>
      <w:r>
        <w:rPr>
          <w:rFonts w:ascii="Calibri" w:hAnsi="Calibri" w:cs="Times New Roman"/>
          <w:sz w:val="22"/>
          <w:szCs w:val="22"/>
          <w:lang w:eastAsia="en-US"/>
        </w:rPr>
        <w:t xml:space="preserve"> aquelas que não acarretam prejuízos significativos para o serviço contratado;</w:t>
      </w:r>
    </w:p>
    <w:p w:rsidR="00231C2C" w:rsidRDefault="00E61A4B">
      <w:pPr>
        <w:numPr>
          <w:ilvl w:val="2"/>
          <w:numId w:val="1"/>
        </w:numPr>
        <w:spacing w:before="120" w:after="120" w:line="276" w:lineRule="auto"/>
        <w:jc w:val="both"/>
        <w:rPr>
          <w:rFonts w:ascii="Calibri" w:hAnsi="Calibri" w:cs="Times New Roman"/>
          <w:sz w:val="22"/>
          <w:szCs w:val="22"/>
          <w:lang w:eastAsia="en-US"/>
        </w:rPr>
      </w:pPr>
      <w:r>
        <w:rPr>
          <w:rFonts w:ascii="Calibri" w:hAnsi="Calibri" w:cs="Times New Roman"/>
          <w:sz w:val="22"/>
          <w:szCs w:val="22"/>
          <w:lang w:eastAsia="en-US"/>
        </w:rPr>
        <w:t xml:space="preserve">Multa de: </w:t>
      </w:r>
    </w:p>
    <w:p w:rsidR="00231C2C" w:rsidRDefault="00E61A4B">
      <w:pPr>
        <w:numPr>
          <w:ilvl w:val="3"/>
          <w:numId w:val="1"/>
        </w:numPr>
        <w:spacing w:before="120" w:after="120" w:line="276" w:lineRule="auto"/>
        <w:jc w:val="both"/>
        <w:rPr>
          <w:rFonts w:ascii="Calibri" w:hAnsi="Calibri" w:cs="Times New Roman"/>
          <w:sz w:val="22"/>
          <w:szCs w:val="22"/>
          <w:lang w:eastAsia="en-US"/>
        </w:rPr>
      </w:pPr>
      <w:r>
        <w:rPr>
          <w:rFonts w:ascii="Calibri" w:hAnsi="Calibri" w:cs="Times New Roman"/>
          <w:sz w:val="22"/>
          <w:szCs w:val="22"/>
          <w:lang w:eastAsia="en-US"/>
        </w:rPr>
        <w:t xml:space="preserve"> </w:t>
      </w:r>
      <w:r>
        <w:rPr>
          <w:rFonts w:ascii="Calibri" w:hAnsi="Calibri" w:cs="Times New Roman"/>
          <w:sz w:val="22"/>
          <w:szCs w:val="22"/>
          <w:lang w:eastAsia="en-US"/>
        </w:rPr>
        <w:tab/>
      </w:r>
      <w:r>
        <w:rPr>
          <w:rFonts w:ascii="Calibri" w:hAnsi="Calibri" w:cs="Times New Roman"/>
          <w:sz w:val="22"/>
          <w:szCs w:val="22"/>
          <w:lang w:eastAsia="en-US"/>
        </w:rPr>
        <w:tab/>
      </w:r>
      <w:r>
        <w:rPr>
          <w:rFonts w:ascii="Calibri" w:hAnsi="Calibri" w:cs="Times New Roman"/>
          <w:sz w:val="22"/>
          <w:szCs w:val="22"/>
          <w:lang w:eastAsia="en-US"/>
        </w:rPr>
        <w:tab/>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Pr>
          <w:rFonts w:ascii="Calibri" w:hAnsi="Calibri" w:cs="Times New Roman"/>
          <w:sz w:val="22"/>
          <w:szCs w:val="22"/>
          <w:lang w:eastAsia="en-US"/>
        </w:rPr>
        <w:t>não-aceitação</w:t>
      </w:r>
      <w:proofErr w:type="gramEnd"/>
      <w:r>
        <w:rPr>
          <w:rFonts w:ascii="Calibri" w:hAnsi="Calibri" w:cs="Times New Roman"/>
          <w:sz w:val="22"/>
          <w:szCs w:val="22"/>
          <w:lang w:eastAsia="en-US"/>
        </w:rPr>
        <w:t xml:space="preserve"> do objeto, de forma a configurar, nessa hipótese, inexecução total da obrigação assumida, sem prejuízo da rescisão unilateral da avença; </w:t>
      </w:r>
    </w:p>
    <w:p w:rsidR="00231C2C" w:rsidRDefault="00E61A4B">
      <w:pPr>
        <w:numPr>
          <w:ilvl w:val="3"/>
          <w:numId w:val="1"/>
        </w:numPr>
        <w:spacing w:before="120" w:after="120" w:line="276" w:lineRule="auto"/>
        <w:jc w:val="both"/>
        <w:rPr>
          <w:rFonts w:ascii="Calibri" w:hAnsi="Calibri" w:cs="Times New Roman"/>
          <w:sz w:val="22"/>
          <w:szCs w:val="22"/>
          <w:lang w:eastAsia="en-US"/>
        </w:rPr>
      </w:pPr>
      <w:r>
        <w:rPr>
          <w:rFonts w:ascii="Calibri" w:hAnsi="Calibri" w:cs="Times New Roman"/>
          <w:sz w:val="22"/>
          <w:szCs w:val="22"/>
          <w:lang w:eastAsia="en-US"/>
        </w:rPr>
        <w:t xml:space="preserve"> 0,1% (um décimo por cento) até 10% (dez por cento) sobre o valor adjudicado, em caso de atraso na execução do objeto, por período superior ao previsto no subitem acima ou de inexecução parcial da obrigação assumida;</w:t>
      </w:r>
    </w:p>
    <w:p w:rsidR="00231C2C" w:rsidRDefault="00E61A4B">
      <w:pPr>
        <w:numPr>
          <w:ilvl w:val="3"/>
          <w:numId w:val="1"/>
        </w:numPr>
        <w:spacing w:before="120" w:after="120" w:line="276" w:lineRule="auto"/>
        <w:jc w:val="both"/>
        <w:rPr>
          <w:rFonts w:ascii="Calibri" w:hAnsi="Calibri" w:cs="Times New Roman"/>
          <w:sz w:val="22"/>
          <w:szCs w:val="22"/>
          <w:lang w:eastAsia="en-US"/>
        </w:rPr>
      </w:pPr>
      <w:r>
        <w:rPr>
          <w:rFonts w:ascii="Calibri" w:hAnsi="Calibri" w:cs="Times New Roman"/>
          <w:sz w:val="22"/>
          <w:szCs w:val="22"/>
          <w:lang w:eastAsia="en-US"/>
        </w:rPr>
        <w:t>0,1% (um décimo por cento) até 15% (quinze por cento) sobre o valor adjudicado, em caso de inexecução total da obrigação assumida;</w:t>
      </w:r>
    </w:p>
    <w:p w:rsidR="00231C2C" w:rsidRDefault="00E61A4B">
      <w:pPr>
        <w:numPr>
          <w:ilvl w:val="3"/>
          <w:numId w:val="1"/>
        </w:numPr>
        <w:spacing w:before="120" w:after="120" w:line="276" w:lineRule="auto"/>
        <w:jc w:val="both"/>
        <w:rPr>
          <w:rFonts w:ascii="Calibri" w:hAnsi="Calibri" w:cs="Times New Roman"/>
          <w:sz w:val="22"/>
          <w:szCs w:val="22"/>
          <w:lang w:eastAsia="en-US"/>
        </w:rPr>
      </w:pPr>
      <w:r>
        <w:rPr>
          <w:rFonts w:ascii="Calibri" w:hAnsi="Calibri" w:cs="Times New Roman"/>
          <w:sz w:val="22"/>
          <w:szCs w:val="22"/>
          <w:lang w:eastAsia="en-US"/>
        </w:rPr>
        <w:t xml:space="preserve"> 0,2% a 3,2% por dia sobre o valor do contrato, conforme detalhamento constante das tabelas 1 e 2 abaixo; </w:t>
      </w:r>
      <w:proofErr w:type="gramStart"/>
      <w:r>
        <w:rPr>
          <w:rFonts w:ascii="Calibri" w:hAnsi="Calibri" w:cs="Times New Roman"/>
          <w:sz w:val="22"/>
          <w:szCs w:val="22"/>
          <w:lang w:eastAsia="en-US"/>
        </w:rPr>
        <w:t>e</w:t>
      </w:r>
      <w:proofErr w:type="gramEnd"/>
    </w:p>
    <w:p w:rsidR="00231C2C" w:rsidRDefault="00E61A4B">
      <w:pPr>
        <w:numPr>
          <w:ilvl w:val="3"/>
          <w:numId w:val="1"/>
        </w:numPr>
        <w:spacing w:before="120" w:after="120" w:line="276" w:lineRule="auto"/>
        <w:jc w:val="both"/>
        <w:rPr>
          <w:rFonts w:ascii="Calibri" w:hAnsi="Calibri" w:cs="Times New Roman"/>
          <w:sz w:val="22"/>
          <w:szCs w:val="22"/>
          <w:lang w:eastAsia="en-US"/>
        </w:rPr>
      </w:pPr>
      <w:r>
        <w:rPr>
          <w:rFonts w:ascii="Calibri" w:hAnsi="Calibri" w:cs="Times New Roman"/>
          <w:sz w:val="22"/>
          <w:szCs w:val="22"/>
          <w:lang w:eastAsia="en-US"/>
        </w:rPr>
        <w:t xml:space="preserve"> </w:t>
      </w:r>
      <w:r>
        <w:rPr>
          <w:rFonts w:ascii="Calibri" w:hAnsi="Calibri" w:cs="Times New Roman"/>
          <w:sz w:val="22"/>
          <w:szCs w:val="22"/>
          <w:lang w:eastAsia="en-US"/>
        </w:rPr>
        <w:tab/>
        <w:t xml:space="preserve">0,07% (sete centésimos por cento) do valor do contrato por dia de atraso na apresentação da garantia (seja para reforço ou por ocasião de prorrogação), observado o máximo de 2% </w:t>
      </w:r>
      <w:proofErr w:type="gramStart"/>
      <w:r>
        <w:rPr>
          <w:rFonts w:ascii="Calibri" w:hAnsi="Calibri" w:cs="Times New Roman"/>
          <w:sz w:val="22"/>
          <w:szCs w:val="22"/>
          <w:lang w:eastAsia="en-US"/>
        </w:rPr>
        <w:t>(dois por cento.</w:t>
      </w:r>
      <w:proofErr w:type="gramEnd"/>
      <w:r>
        <w:rPr>
          <w:rFonts w:ascii="Calibri" w:hAnsi="Calibri" w:cs="Times New Roman"/>
          <w:sz w:val="22"/>
          <w:szCs w:val="22"/>
          <w:lang w:eastAsia="en-US"/>
        </w:rPr>
        <w:t xml:space="preserve"> O atraso superior a 25 (vinte e cinco) dias autorizará a Administração CONTRATANTE a promover a rescisão do contrato;</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lastRenderedPageBreak/>
        <w:t xml:space="preserve"> As penalidades de multa decorrentes de fatos diversos serão consideradas independentes entre si.</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Suspensão de licitar e impedimento de contratar com o órgão, entidade ou unidade administrativa pela qual a Administração Pública opera e atua concretamente, pelo prazo de até dois anos;</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Sanção de impedimento de licitar e contratar com órgãos e entidades da União, com o consequente descredenciamento no SICAF pelo prazo de até cinco anos;</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As sanções previstas nos subitens 18.2.1, 18.2.3, 18.2.4 e 18.2.5 poderão ser aplicadas à CONTRATADA juntamente com as de multa, descontando-a dos pagamentos a serem efetuados.</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Para efeito de aplicação de multas, às infrações são atribuídos graus, de acordo com as tabelas 1 e 2:</w:t>
      </w:r>
    </w:p>
    <w:p w:rsidR="00231C2C" w:rsidRDefault="00E61A4B">
      <w:pPr>
        <w:tabs>
          <w:tab w:val="center" w:pos="4550"/>
          <w:tab w:val="left" w:pos="7110"/>
        </w:tabs>
        <w:spacing w:before="120" w:after="120" w:line="276" w:lineRule="auto"/>
        <w:ind w:right="-30"/>
        <w:rPr>
          <w:rFonts w:ascii="Calibri" w:hAnsi="Calibri" w:cs="Times New Roman"/>
          <w:b/>
          <w:bCs/>
          <w:sz w:val="22"/>
          <w:szCs w:val="22"/>
        </w:rPr>
      </w:pPr>
      <w:r>
        <w:rPr>
          <w:rFonts w:ascii="Calibri" w:hAnsi="Calibri" w:cs="Times New Roman"/>
          <w:b/>
          <w:bCs/>
          <w:sz w:val="22"/>
          <w:szCs w:val="22"/>
        </w:rPr>
        <w:tab/>
        <w:t>Tabela 1</w:t>
      </w:r>
      <w:r>
        <w:rPr>
          <w:rFonts w:ascii="Calibri" w:hAnsi="Calibri" w:cs="Times New Roman"/>
          <w:b/>
          <w:bCs/>
          <w:sz w:val="22"/>
          <w:szCs w:val="22"/>
        </w:rPr>
        <w:tab/>
      </w:r>
    </w:p>
    <w:tbl>
      <w:tblPr>
        <w:tblW w:w="8640" w:type="dxa"/>
        <w:tblInd w:w="9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74" w:type="dxa"/>
          <w:bottom w:w="75" w:type="dxa"/>
          <w:right w:w="75" w:type="dxa"/>
        </w:tblCellMar>
        <w:tblLook w:val="0000" w:firstRow="0" w:lastRow="0" w:firstColumn="0" w:lastColumn="0" w:noHBand="0" w:noVBand="0"/>
      </w:tblPr>
      <w:tblGrid>
        <w:gridCol w:w="3576"/>
        <w:gridCol w:w="5064"/>
      </w:tblGrid>
      <w:tr w:rsidR="00231C2C">
        <w:trPr>
          <w:trHeight w:val="180"/>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b/>
                <w:bCs/>
                <w:sz w:val="22"/>
                <w:szCs w:val="22"/>
              </w:rPr>
              <w:t>GRAU</w:t>
            </w:r>
          </w:p>
        </w:tc>
        <w:tc>
          <w:tcPr>
            <w:tcW w:w="5063"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b/>
                <w:bCs/>
                <w:sz w:val="22"/>
                <w:szCs w:val="22"/>
              </w:rPr>
              <w:t>CORRESPONDÊNCIA</w:t>
            </w:r>
          </w:p>
        </w:tc>
      </w:tr>
      <w:tr w:rsidR="00231C2C">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1</w:t>
            </w:r>
            <w:proofErr w:type="gramEnd"/>
          </w:p>
        </w:tc>
        <w:tc>
          <w:tcPr>
            <w:tcW w:w="506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0,2% ao dia sobre o valor do contrato</w:t>
            </w:r>
          </w:p>
        </w:tc>
      </w:tr>
      <w:tr w:rsidR="00231C2C">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2</w:t>
            </w:r>
            <w:proofErr w:type="gramEnd"/>
          </w:p>
        </w:tc>
        <w:tc>
          <w:tcPr>
            <w:tcW w:w="506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0,4% ao dia sobre o valor do contrato</w:t>
            </w:r>
          </w:p>
        </w:tc>
      </w:tr>
      <w:tr w:rsidR="00231C2C">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3</w:t>
            </w:r>
            <w:proofErr w:type="gramEnd"/>
          </w:p>
        </w:tc>
        <w:tc>
          <w:tcPr>
            <w:tcW w:w="506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0,8% ao dia sobre o valor do contrato</w:t>
            </w:r>
          </w:p>
        </w:tc>
      </w:tr>
      <w:tr w:rsidR="00231C2C">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4</w:t>
            </w:r>
            <w:proofErr w:type="gramEnd"/>
          </w:p>
        </w:tc>
        <w:tc>
          <w:tcPr>
            <w:tcW w:w="506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1,6% ao dia sobre o valor do contrato</w:t>
            </w:r>
          </w:p>
        </w:tc>
      </w:tr>
      <w:tr w:rsidR="00231C2C">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5</w:t>
            </w:r>
            <w:proofErr w:type="gramEnd"/>
          </w:p>
        </w:tc>
        <w:tc>
          <w:tcPr>
            <w:tcW w:w="506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3,2% ao dia sobre o valor do contrato</w:t>
            </w:r>
          </w:p>
        </w:tc>
      </w:tr>
    </w:tbl>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b/>
          <w:bCs/>
          <w:sz w:val="22"/>
          <w:szCs w:val="22"/>
        </w:rPr>
        <w:t>Tabela 2</w:t>
      </w:r>
    </w:p>
    <w:tbl>
      <w:tblPr>
        <w:tblW w:w="8666" w:type="dxa"/>
        <w:tblInd w:w="90" w:type="dxa"/>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CellMar>
          <w:top w:w="75" w:type="dxa"/>
          <w:left w:w="74" w:type="dxa"/>
          <w:bottom w:w="75" w:type="dxa"/>
          <w:right w:w="75" w:type="dxa"/>
        </w:tblCellMar>
        <w:tblLook w:val="0000" w:firstRow="0" w:lastRow="0" w:firstColumn="0" w:lastColumn="0" w:noHBand="0" w:noVBand="0"/>
      </w:tblPr>
      <w:tblGrid>
        <w:gridCol w:w="2239"/>
        <w:gridCol w:w="4983"/>
        <w:gridCol w:w="1444"/>
      </w:tblGrid>
      <w:tr w:rsidR="00231C2C">
        <w:trPr>
          <w:trHeight w:val="60"/>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b/>
                <w:bCs/>
                <w:sz w:val="22"/>
                <w:szCs w:val="22"/>
              </w:rPr>
              <w:t>INFRAÇÃO</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b/>
                <w:bCs/>
                <w:sz w:val="22"/>
                <w:szCs w:val="22"/>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b/>
                <w:bCs/>
                <w:sz w:val="22"/>
                <w:szCs w:val="22"/>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b/>
                <w:bCs/>
                <w:sz w:val="22"/>
                <w:szCs w:val="22"/>
              </w:rPr>
              <w:t>GRAU</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lastRenderedPageBreak/>
              <w:t>1</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 xml:space="preserve">Permitir situação que crie a possibilidade de causar dano físico, lesão corporal ou </w:t>
            </w:r>
            <w:proofErr w:type="spellStart"/>
            <w:r>
              <w:rPr>
                <w:rFonts w:ascii="Calibri" w:hAnsi="Calibri" w:cs="Times New Roman"/>
                <w:sz w:val="22"/>
                <w:szCs w:val="22"/>
              </w:rPr>
              <w:t>conseqüências</w:t>
            </w:r>
            <w:proofErr w:type="spellEnd"/>
            <w:r>
              <w:rPr>
                <w:rFonts w:ascii="Calibri" w:hAnsi="Calibri" w:cs="Times New Roman"/>
                <w:sz w:val="22"/>
                <w:szCs w:val="22"/>
              </w:rPr>
              <w:t xml:space="preserve">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05</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2</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04</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3</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Servir-se de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03</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4</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02</w:t>
            </w:r>
          </w:p>
        </w:tc>
      </w:tr>
      <w:tr w:rsidR="00231C2C">
        <w:trPr>
          <w:trHeight w:val="225"/>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b/>
                <w:bCs/>
                <w:sz w:val="22"/>
                <w:szCs w:val="22"/>
              </w:rPr>
              <w:t>Para os itens a seguir, deixar de:</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5</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02</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6</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01</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7</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03</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8</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01</w:t>
            </w:r>
          </w:p>
        </w:tc>
      </w:tr>
      <w:tr w:rsidR="00231C2C">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proofErr w:type="gramStart"/>
            <w:r>
              <w:rPr>
                <w:rFonts w:ascii="Calibri" w:hAnsi="Calibri" w:cs="Times New Roman"/>
                <w:sz w:val="22"/>
                <w:szCs w:val="22"/>
              </w:rPr>
              <w:t>9</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231C2C" w:rsidRDefault="00E61A4B">
            <w:pPr>
              <w:spacing w:before="120" w:after="120" w:line="276" w:lineRule="auto"/>
              <w:ind w:right="-30"/>
              <w:jc w:val="center"/>
              <w:rPr>
                <w:rFonts w:ascii="Calibri" w:hAnsi="Calibri" w:cs="Times New Roman"/>
                <w:sz w:val="22"/>
                <w:szCs w:val="22"/>
              </w:rPr>
            </w:pPr>
            <w:r>
              <w:rPr>
                <w:rFonts w:ascii="Calibri" w:hAnsi="Calibri" w:cs="Times New Roman"/>
                <w:sz w:val="22"/>
                <w:szCs w:val="22"/>
              </w:rPr>
              <w:t>01</w:t>
            </w:r>
          </w:p>
        </w:tc>
      </w:tr>
    </w:tbl>
    <w:p w:rsidR="00231C2C" w:rsidRDefault="00231C2C">
      <w:pPr>
        <w:spacing w:before="120" w:after="120" w:line="276" w:lineRule="auto"/>
        <w:ind w:right="-30"/>
        <w:jc w:val="both"/>
        <w:rPr>
          <w:rFonts w:ascii="Calibri" w:hAnsi="Calibri" w:cs="Times New Roman"/>
          <w:sz w:val="22"/>
          <w:szCs w:val="22"/>
          <w:lang w:val="x-none"/>
        </w:rPr>
      </w:pP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18.5 Também ficam sujeitas às penalidades do art. 87, III e IV da Lei nº 8.666, de 1993, as empresas ou profissionais que:</w:t>
      </w:r>
    </w:p>
    <w:p w:rsidR="00231C2C" w:rsidRDefault="00E61A4B">
      <w:pPr>
        <w:numPr>
          <w:ilvl w:val="2"/>
          <w:numId w:val="1"/>
        </w:numPr>
        <w:spacing w:before="120" w:after="120" w:line="276" w:lineRule="auto"/>
        <w:jc w:val="both"/>
        <w:rPr>
          <w:rFonts w:ascii="Calibri" w:hAnsi="Calibri" w:cs="Times New Roman"/>
          <w:sz w:val="22"/>
          <w:szCs w:val="22"/>
          <w:lang w:eastAsia="en-US"/>
        </w:rPr>
      </w:pPr>
      <w:proofErr w:type="gramStart"/>
      <w:r>
        <w:rPr>
          <w:rFonts w:ascii="Calibri" w:hAnsi="Calibri" w:cs="Times New Roman"/>
          <w:sz w:val="22"/>
          <w:szCs w:val="22"/>
          <w:lang w:eastAsia="en-US"/>
        </w:rPr>
        <w:lastRenderedPageBreak/>
        <w:t>tenham</w:t>
      </w:r>
      <w:proofErr w:type="gramEnd"/>
      <w:r>
        <w:rPr>
          <w:rFonts w:ascii="Calibri" w:hAnsi="Calibri" w:cs="Times New Roman"/>
          <w:sz w:val="22"/>
          <w:szCs w:val="22"/>
          <w:lang w:eastAsia="en-US"/>
        </w:rPr>
        <w:t xml:space="preserve"> sofrido condenação definitiva por praticar, por meio dolosos, fraude fiscal no recolhimento de quaisquer tributos;</w:t>
      </w:r>
    </w:p>
    <w:p w:rsidR="00231C2C" w:rsidRDefault="00E61A4B">
      <w:pPr>
        <w:numPr>
          <w:ilvl w:val="2"/>
          <w:numId w:val="1"/>
        </w:numPr>
        <w:spacing w:before="120" w:after="120" w:line="276" w:lineRule="auto"/>
        <w:jc w:val="both"/>
        <w:rPr>
          <w:rFonts w:ascii="Calibri" w:hAnsi="Calibri" w:cs="Times New Roman"/>
          <w:sz w:val="22"/>
          <w:szCs w:val="22"/>
          <w:lang w:eastAsia="en-US"/>
        </w:rPr>
      </w:pPr>
      <w:proofErr w:type="gramStart"/>
      <w:r>
        <w:rPr>
          <w:rFonts w:ascii="Calibri" w:hAnsi="Calibri" w:cs="Times New Roman"/>
          <w:sz w:val="22"/>
          <w:szCs w:val="22"/>
          <w:lang w:eastAsia="en-US"/>
        </w:rPr>
        <w:t>tenham</w:t>
      </w:r>
      <w:proofErr w:type="gramEnd"/>
      <w:r>
        <w:rPr>
          <w:rFonts w:ascii="Calibri" w:hAnsi="Calibri" w:cs="Times New Roman"/>
          <w:sz w:val="22"/>
          <w:szCs w:val="22"/>
          <w:lang w:eastAsia="en-US"/>
        </w:rPr>
        <w:t xml:space="preserve"> praticado atos ilícitos visando a frustrar os objetivos da licitação;</w:t>
      </w:r>
    </w:p>
    <w:p w:rsidR="00231C2C" w:rsidRDefault="00E61A4B">
      <w:pPr>
        <w:numPr>
          <w:ilvl w:val="2"/>
          <w:numId w:val="1"/>
        </w:numPr>
        <w:spacing w:before="120" w:after="120" w:line="276" w:lineRule="auto"/>
        <w:jc w:val="both"/>
        <w:rPr>
          <w:rFonts w:ascii="Calibri" w:hAnsi="Calibri" w:cs="Times New Roman"/>
          <w:sz w:val="22"/>
          <w:szCs w:val="22"/>
          <w:lang w:eastAsia="en-US"/>
        </w:rPr>
      </w:pPr>
      <w:proofErr w:type="gramStart"/>
      <w:r>
        <w:rPr>
          <w:rFonts w:ascii="Calibri" w:hAnsi="Calibri" w:cs="Times New Roman"/>
          <w:sz w:val="22"/>
          <w:szCs w:val="22"/>
          <w:lang w:eastAsia="en-US"/>
        </w:rPr>
        <w:t>demonstrem</w:t>
      </w:r>
      <w:proofErr w:type="gramEnd"/>
      <w:r>
        <w:rPr>
          <w:rFonts w:ascii="Calibri" w:hAnsi="Calibri" w:cs="Times New Roman"/>
          <w:sz w:val="22"/>
          <w:szCs w:val="22"/>
          <w:lang w:eastAsia="en-US"/>
        </w:rPr>
        <w:t xml:space="preserve"> não possuir idoneidade para contratar com a Administração em virtude de atos ilícitos praticados. </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A autoridade competente, na aplicação das sanções, levará em consideração a gravidade da conduta do infrator, o caráter educativo da pena, bem como o dano causado à Administração, observado o princípio da proporcionalidade.</w:t>
      </w:r>
    </w:p>
    <w:p w:rsidR="00231C2C" w:rsidRDefault="00E61A4B">
      <w:pPr>
        <w:numPr>
          <w:ilvl w:val="1"/>
          <w:numId w:val="1"/>
        </w:numPr>
        <w:spacing w:before="120" w:after="120" w:line="276" w:lineRule="auto"/>
        <w:ind w:left="425" w:firstLine="0"/>
        <w:jc w:val="both"/>
        <w:rPr>
          <w:rFonts w:ascii="Calibri" w:hAnsi="Calibri" w:cs="Times New Roman"/>
          <w:sz w:val="22"/>
          <w:szCs w:val="22"/>
          <w:lang w:eastAsia="en-US"/>
        </w:rPr>
      </w:pPr>
      <w:r>
        <w:rPr>
          <w:rFonts w:ascii="Calibri" w:hAnsi="Calibri" w:cs="Times New Roman"/>
          <w:sz w:val="22"/>
          <w:szCs w:val="22"/>
          <w:lang w:eastAsia="en-US"/>
        </w:rPr>
        <w:t>As penalidades serão obrigatoriamente registradas no SICAF.</w:t>
      </w:r>
    </w:p>
    <w:p w:rsidR="003726FC" w:rsidRDefault="003726FC">
      <w:pPr>
        <w:spacing w:after="360"/>
        <w:ind w:left="360"/>
        <w:jc w:val="right"/>
        <w:rPr>
          <w:rFonts w:ascii="Calibri" w:hAnsi="Calibri"/>
          <w:i/>
          <w:sz w:val="22"/>
          <w:szCs w:val="22"/>
        </w:rPr>
      </w:pPr>
    </w:p>
    <w:p w:rsidR="00F149A8" w:rsidRDefault="00F149A8" w:rsidP="00F149A8">
      <w:pPr>
        <w:jc w:val="right"/>
        <w:rPr>
          <w:rFonts w:ascii="Calibri" w:hAnsi="Calibri" w:cs="Arial"/>
          <w:szCs w:val="20"/>
        </w:rPr>
      </w:pPr>
      <w:r>
        <w:rPr>
          <w:rFonts w:ascii="Calibri" w:hAnsi="Calibri" w:cs="Arial"/>
          <w:szCs w:val="20"/>
        </w:rPr>
        <w:t>Santo Augusto/RS, 13/11/2018.</w:t>
      </w:r>
    </w:p>
    <w:p w:rsidR="00D55321" w:rsidRPr="00D55321" w:rsidRDefault="00D55321">
      <w:pPr>
        <w:shd w:val="clear" w:color="auto" w:fill="FFFFFF"/>
        <w:tabs>
          <w:tab w:val="left" w:pos="4962"/>
        </w:tabs>
        <w:spacing w:line="276" w:lineRule="auto"/>
        <w:ind w:left="567" w:right="-1" w:firstLine="4395"/>
        <w:jc w:val="right"/>
        <w:rPr>
          <w:rFonts w:ascii="Calibri" w:hAnsi="Calibri" w:cs="Arial"/>
          <w:sz w:val="22"/>
          <w:szCs w:val="22"/>
        </w:rPr>
      </w:pPr>
    </w:p>
    <w:p w:rsidR="00D55321" w:rsidRPr="00D55321" w:rsidRDefault="00D55321" w:rsidP="00D55321">
      <w:pPr>
        <w:jc w:val="center"/>
        <w:rPr>
          <w:rFonts w:ascii="Calibri" w:eastAsiaTheme="minorHAnsi" w:hAnsi="Calibri" w:cs="Arial"/>
        </w:rPr>
      </w:pPr>
      <w:r w:rsidRPr="00D55321">
        <w:rPr>
          <w:rFonts w:ascii="Calibri" w:eastAsiaTheme="minorHAnsi" w:hAnsi="Calibri" w:cs="Arial"/>
        </w:rPr>
        <w:t xml:space="preserve">Fabíola </w:t>
      </w:r>
      <w:proofErr w:type="spellStart"/>
      <w:r w:rsidRPr="00D55321">
        <w:rPr>
          <w:rFonts w:ascii="Calibri" w:eastAsiaTheme="minorHAnsi" w:hAnsi="Calibri" w:cs="Arial"/>
        </w:rPr>
        <w:t>Foderati</w:t>
      </w:r>
      <w:proofErr w:type="spellEnd"/>
      <w:r w:rsidRPr="00D55321">
        <w:rPr>
          <w:rFonts w:ascii="Calibri" w:eastAsiaTheme="minorHAnsi" w:hAnsi="Calibri" w:cs="Arial"/>
        </w:rPr>
        <w:t xml:space="preserve"> Machado – SIAPE 2268561</w:t>
      </w:r>
    </w:p>
    <w:p w:rsidR="00D55321" w:rsidRPr="00D55321" w:rsidRDefault="00D55321" w:rsidP="00D55321">
      <w:pPr>
        <w:jc w:val="center"/>
        <w:rPr>
          <w:rFonts w:ascii="Calibri" w:eastAsiaTheme="minorHAnsi" w:hAnsi="Calibri" w:cs="Arial"/>
        </w:rPr>
      </w:pPr>
    </w:p>
    <w:p w:rsidR="00D55321" w:rsidRPr="00D55321" w:rsidRDefault="00D55321" w:rsidP="00D55321">
      <w:pPr>
        <w:jc w:val="center"/>
        <w:rPr>
          <w:rFonts w:ascii="Calibri" w:eastAsiaTheme="minorHAnsi" w:hAnsi="Calibri" w:cs="Arial"/>
        </w:rPr>
      </w:pPr>
    </w:p>
    <w:p w:rsidR="00D55321" w:rsidRPr="00D55321" w:rsidRDefault="00D55321" w:rsidP="00D55321">
      <w:pPr>
        <w:jc w:val="center"/>
        <w:rPr>
          <w:rFonts w:ascii="Calibri" w:eastAsiaTheme="minorHAnsi" w:hAnsi="Calibri" w:cs="Arial"/>
        </w:rPr>
      </w:pPr>
      <w:proofErr w:type="spellStart"/>
      <w:r w:rsidRPr="00D55321">
        <w:rPr>
          <w:rFonts w:ascii="Calibri" w:eastAsiaTheme="minorHAnsi" w:hAnsi="Calibri" w:cs="Arial"/>
        </w:rPr>
        <w:t>Inaiara</w:t>
      </w:r>
      <w:proofErr w:type="spellEnd"/>
      <w:r w:rsidRPr="00D55321">
        <w:rPr>
          <w:rFonts w:ascii="Calibri" w:eastAsiaTheme="minorHAnsi" w:hAnsi="Calibri" w:cs="Arial"/>
        </w:rPr>
        <w:t xml:space="preserve"> Rosa de Oliveira – SIAPE 2240424</w:t>
      </w:r>
    </w:p>
    <w:p w:rsidR="00D55321" w:rsidRPr="00D55321" w:rsidRDefault="00D55321" w:rsidP="00D55321">
      <w:pPr>
        <w:jc w:val="center"/>
        <w:rPr>
          <w:rFonts w:ascii="Calibri" w:eastAsiaTheme="minorHAnsi" w:hAnsi="Calibri" w:cs="Arial"/>
        </w:rPr>
      </w:pPr>
    </w:p>
    <w:p w:rsidR="00D55321" w:rsidRPr="00D55321" w:rsidRDefault="00D55321" w:rsidP="00D55321">
      <w:pPr>
        <w:jc w:val="center"/>
        <w:rPr>
          <w:rFonts w:ascii="Calibri" w:eastAsiaTheme="minorHAnsi" w:hAnsi="Calibri" w:cs="Arial"/>
        </w:rPr>
      </w:pPr>
    </w:p>
    <w:p w:rsidR="00D55321" w:rsidRPr="00D55321" w:rsidRDefault="00D55321" w:rsidP="00D55321">
      <w:pPr>
        <w:jc w:val="center"/>
        <w:rPr>
          <w:rFonts w:ascii="Calibri" w:eastAsiaTheme="minorHAnsi" w:hAnsi="Calibri" w:cs="Arial"/>
        </w:rPr>
      </w:pPr>
      <w:r w:rsidRPr="00D55321">
        <w:rPr>
          <w:rFonts w:ascii="Calibri" w:eastAsiaTheme="minorHAnsi" w:hAnsi="Calibri" w:cs="Arial"/>
        </w:rPr>
        <w:t xml:space="preserve">Tarcísio </w:t>
      </w:r>
      <w:proofErr w:type="spellStart"/>
      <w:r w:rsidRPr="00D55321">
        <w:rPr>
          <w:rFonts w:ascii="Calibri" w:eastAsiaTheme="minorHAnsi" w:hAnsi="Calibri" w:cs="Arial"/>
        </w:rPr>
        <w:t>Samborski</w:t>
      </w:r>
      <w:proofErr w:type="spellEnd"/>
      <w:r w:rsidRPr="00D55321">
        <w:rPr>
          <w:rFonts w:ascii="Calibri" w:eastAsiaTheme="minorHAnsi" w:hAnsi="Calibri" w:cs="Arial"/>
        </w:rPr>
        <w:t xml:space="preserve"> – SIAPE 1605304</w:t>
      </w:r>
    </w:p>
    <w:p w:rsidR="00D55321" w:rsidRDefault="00D55321">
      <w:pPr>
        <w:shd w:val="clear" w:color="auto" w:fill="FFFFFF"/>
        <w:tabs>
          <w:tab w:val="left" w:pos="4962"/>
        </w:tabs>
        <w:spacing w:line="276" w:lineRule="auto"/>
        <w:ind w:left="567" w:right="-1" w:firstLine="4395"/>
        <w:jc w:val="right"/>
        <w:rPr>
          <w:rFonts w:ascii="Calibri" w:hAnsi="Calibri" w:cs="Arial"/>
          <w:sz w:val="22"/>
          <w:szCs w:val="22"/>
        </w:rPr>
      </w:pPr>
    </w:p>
    <w:p w:rsidR="00D55321" w:rsidRDefault="00D55321">
      <w:pPr>
        <w:shd w:val="clear" w:color="auto" w:fill="FFFFFF"/>
        <w:tabs>
          <w:tab w:val="left" w:pos="4962"/>
        </w:tabs>
        <w:spacing w:line="276" w:lineRule="auto"/>
        <w:ind w:left="567" w:right="-1" w:firstLine="4395"/>
        <w:jc w:val="right"/>
        <w:rPr>
          <w:rFonts w:ascii="Calibri" w:hAnsi="Calibri" w:cs="Arial"/>
          <w:sz w:val="22"/>
          <w:szCs w:val="22"/>
        </w:rPr>
      </w:pPr>
    </w:p>
    <w:p w:rsidR="00D55321" w:rsidRDefault="00D55321">
      <w:pPr>
        <w:shd w:val="clear" w:color="auto" w:fill="FFFFFF"/>
        <w:tabs>
          <w:tab w:val="left" w:pos="4962"/>
        </w:tabs>
        <w:spacing w:line="276" w:lineRule="auto"/>
        <w:ind w:left="567" w:right="-1" w:firstLine="4395"/>
        <w:jc w:val="right"/>
        <w:rPr>
          <w:rFonts w:ascii="Calibri" w:hAnsi="Calibri" w:cs="Arial"/>
          <w:sz w:val="22"/>
          <w:szCs w:val="22"/>
        </w:rPr>
      </w:pPr>
    </w:p>
    <w:p w:rsidR="00D55321" w:rsidRDefault="00D55321">
      <w:pPr>
        <w:shd w:val="clear" w:color="auto" w:fill="FFFFFF"/>
        <w:tabs>
          <w:tab w:val="left" w:pos="4962"/>
        </w:tabs>
        <w:spacing w:line="276" w:lineRule="auto"/>
        <w:ind w:left="567" w:right="-1" w:firstLine="4395"/>
        <w:jc w:val="right"/>
        <w:rPr>
          <w:rFonts w:ascii="Calibri" w:hAnsi="Calibri" w:cs="Arial"/>
          <w:sz w:val="22"/>
          <w:szCs w:val="22"/>
        </w:rPr>
      </w:pPr>
    </w:p>
    <w:p w:rsidR="00F149A8" w:rsidRDefault="00F149A8" w:rsidP="00F149A8">
      <w:pPr>
        <w:jc w:val="right"/>
        <w:rPr>
          <w:rFonts w:ascii="Calibri" w:hAnsi="Calibri" w:cs="Arial"/>
          <w:szCs w:val="20"/>
        </w:rPr>
      </w:pPr>
      <w:r>
        <w:rPr>
          <w:rFonts w:ascii="Calibri" w:hAnsi="Calibri" w:cs="Arial"/>
          <w:szCs w:val="20"/>
        </w:rPr>
        <w:t>Santo Augusto/RS, 13/11/2018.</w:t>
      </w:r>
    </w:p>
    <w:p w:rsidR="00F149A8" w:rsidRDefault="00F149A8" w:rsidP="00F149A8">
      <w:pPr>
        <w:jc w:val="both"/>
        <w:rPr>
          <w:rFonts w:ascii="Calibri" w:hAnsi="Calibri" w:cs="Arial"/>
          <w:szCs w:val="20"/>
        </w:rPr>
      </w:pPr>
    </w:p>
    <w:p w:rsidR="00F149A8" w:rsidRDefault="00F149A8" w:rsidP="00F149A8">
      <w:pPr>
        <w:ind w:right="-17"/>
        <w:jc w:val="center"/>
        <w:rPr>
          <w:rFonts w:asciiTheme="minorHAnsi" w:hAnsiTheme="minorHAnsi" w:cs="Arial"/>
          <w:bCs/>
          <w:sz w:val="22"/>
          <w:szCs w:val="22"/>
        </w:rPr>
      </w:pPr>
      <w:r>
        <w:rPr>
          <w:rFonts w:asciiTheme="minorHAnsi" w:hAnsiTheme="minorHAnsi" w:cs="Arial"/>
          <w:bCs/>
          <w:sz w:val="22"/>
          <w:szCs w:val="22"/>
        </w:rPr>
        <w:t>VERLAINE DENIZE BRASIL GERLACH</w:t>
      </w:r>
    </w:p>
    <w:p w:rsidR="00F149A8" w:rsidRDefault="00F149A8" w:rsidP="00F149A8">
      <w:pPr>
        <w:ind w:right="-17"/>
        <w:jc w:val="center"/>
        <w:rPr>
          <w:rFonts w:asciiTheme="minorHAnsi" w:hAnsiTheme="minorHAnsi" w:cs="Arial"/>
          <w:bCs/>
          <w:sz w:val="22"/>
          <w:szCs w:val="22"/>
        </w:rPr>
      </w:pPr>
      <w:r>
        <w:rPr>
          <w:rFonts w:asciiTheme="minorHAnsi" w:hAnsiTheme="minorHAnsi" w:cs="Arial"/>
          <w:bCs/>
          <w:sz w:val="22"/>
          <w:szCs w:val="22"/>
        </w:rPr>
        <w:t>Diretora Geral – Portaria nº 1859/2016</w:t>
      </w:r>
    </w:p>
    <w:p w:rsidR="00F149A8" w:rsidRDefault="00F149A8" w:rsidP="00F149A8">
      <w:pPr>
        <w:ind w:right="-17"/>
        <w:jc w:val="center"/>
        <w:rPr>
          <w:rFonts w:asciiTheme="minorHAnsi" w:hAnsiTheme="minorHAnsi" w:cs="Arial"/>
          <w:bCs/>
          <w:sz w:val="22"/>
          <w:szCs w:val="22"/>
        </w:rPr>
      </w:pPr>
      <w:r>
        <w:rPr>
          <w:rFonts w:asciiTheme="minorHAnsi" w:hAnsiTheme="minorHAnsi" w:cs="Arial"/>
          <w:bCs/>
          <w:sz w:val="22"/>
          <w:szCs w:val="22"/>
        </w:rPr>
        <w:t>Ordenadora de Despesa</w:t>
      </w:r>
    </w:p>
    <w:p w:rsidR="00F149A8" w:rsidRDefault="00F149A8" w:rsidP="00F149A8">
      <w:pPr>
        <w:ind w:right="-17"/>
        <w:jc w:val="center"/>
        <w:rPr>
          <w:rFonts w:asciiTheme="minorHAnsi" w:hAnsiTheme="minorHAnsi" w:cs="Arial"/>
          <w:sz w:val="22"/>
          <w:szCs w:val="22"/>
        </w:rPr>
      </w:pPr>
      <w:r>
        <w:rPr>
          <w:rFonts w:asciiTheme="minorHAnsi" w:hAnsiTheme="minorHAnsi" w:cs="Arial"/>
          <w:bCs/>
          <w:sz w:val="22"/>
          <w:szCs w:val="22"/>
        </w:rPr>
        <w:t>Instituto Federal Farroupilha – Campus Santo Augusto</w:t>
      </w:r>
    </w:p>
    <w:p w:rsidR="00D55321" w:rsidRPr="003726FC" w:rsidRDefault="00D55321" w:rsidP="00D55321">
      <w:pPr>
        <w:jc w:val="center"/>
        <w:rPr>
          <w:sz w:val="22"/>
          <w:szCs w:val="22"/>
        </w:rPr>
      </w:pPr>
    </w:p>
    <w:p w:rsidR="00231C2C" w:rsidRDefault="00231C2C" w:rsidP="00D55321">
      <w:pPr>
        <w:spacing w:line="276" w:lineRule="auto"/>
        <w:ind w:right="-17"/>
        <w:jc w:val="center"/>
      </w:pPr>
    </w:p>
    <w:sectPr w:rsidR="00231C2C">
      <w:headerReference w:type="default" r:id="rId9"/>
      <w:footerReference w:type="default" r:id="rId10"/>
      <w:pgSz w:w="11906" w:h="16838"/>
      <w:pgMar w:top="1418" w:right="1701" w:bottom="1418" w:left="1701" w:header="709" w:footer="709"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F40" w:rsidRDefault="00455F40">
      <w:r>
        <w:separator/>
      </w:r>
    </w:p>
  </w:endnote>
  <w:endnote w:type="continuationSeparator" w:id="0">
    <w:p w:rsidR="00455F40" w:rsidRDefault="0045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enlo"/>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F40" w:rsidRDefault="00455F40">
    <w:pPr>
      <w:pStyle w:val="western"/>
      <w:spacing w:beforeAutospacing="0" w:after="0"/>
      <w:jc w:val="center"/>
      <w:rPr>
        <w:rFonts w:ascii="Calibri" w:hAnsi="Calibri" w:cs="Arial"/>
        <w:sz w:val="18"/>
        <w:szCs w:val="18"/>
      </w:rPr>
    </w:pPr>
  </w:p>
  <w:p w:rsidR="00455F40" w:rsidRDefault="00455F40">
    <w:pPr>
      <w:pStyle w:val="western"/>
      <w:spacing w:beforeAutospacing="0" w:after="0"/>
      <w:jc w:val="center"/>
      <w:rPr>
        <w:rFonts w:ascii="Calibri" w:hAnsi="Calibri" w:cs="Arial"/>
        <w:sz w:val="18"/>
        <w:szCs w:val="18"/>
      </w:rPr>
    </w:pPr>
    <w:r>
      <w:rPr>
        <w:rFonts w:ascii="Calibri" w:hAnsi="Calibri" w:cs="Arial"/>
        <w:sz w:val="18"/>
        <w:szCs w:val="18"/>
      </w:rPr>
      <w:t xml:space="preserve">Rua Fábio João </w:t>
    </w:r>
    <w:proofErr w:type="spellStart"/>
    <w:r>
      <w:rPr>
        <w:rFonts w:ascii="Calibri" w:hAnsi="Calibri" w:cs="Arial"/>
        <w:sz w:val="18"/>
        <w:szCs w:val="18"/>
      </w:rPr>
      <w:t>Adolhe</w:t>
    </w:r>
    <w:proofErr w:type="spellEnd"/>
    <w:r>
      <w:rPr>
        <w:rFonts w:ascii="Calibri" w:hAnsi="Calibri" w:cs="Arial"/>
        <w:sz w:val="18"/>
        <w:szCs w:val="18"/>
      </w:rPr>
      <w:t>, 1100 – Bairro Floresta – 98590-000 – Santo Augusto/</w:t>
    </w:r>
    <w:proofErr w:type="gramStart"/>
    <w:r>
      <w:rPr>
        <w:rFonts w:ascii="Calibri" w:hAnsi="Calibri" w:cs="Arial"/>
        <w:sz w:val="18"/>
        <w:szCs w:val="18"/>
      </w:rPr>
      <w:t>RS</w:t>
    </w:r>
    <w:proofErr w:type="gramEnd"/>
  </w:p>
  <w:p w:rsidR="00455F40" w:rsidRDefault="00455F40">
    <w:pPr>
      <w:pStyle w:val="western"/>
      <w:spacing w:beforeAutospacing="0" w:after="0"/>
      <w:jc w:val="center"/>
      <w:rPr>
        <w:rFonts w:ascii="Calibri" w:hAnsi="Calibri" w:cs="Arial"/>
        <w:sz w:val="18"/>
        <w:szCs w:val="18"/>
      </w:rPr>
    </w:pPr>
    <w:r>
      <w:rPr>
        <w:rFonts w:ascii="Calibri" w:hAnsi="Calibri" w:cs="Arial"/>
        <w:sz w:val="18"/>
        <w:szCs w:val="18"/>
      </w:rPr>
      <w:t>Fone: (55) 3781 3555</w:t>
    </w:r>
  </w:p>
  <w:p w:rsidR="00455F40" w:rsidRDefault="00455F40">
    <w:pPr>
      <w:pStyle w:val="Rodap"/>
      <w:tabs>
        <w:tab w:val="left" w:pos="6958"/>
      </w:tabs>
      <w:jc w:val="right"/>
    </w:pPr>
    <w:r>
      <w:rPr>
        <w:rFonts w:ascii="Calibri" w:hAnsi="Calibri"/>
        <w:sz w:val="16"/>
        <w:szCs w:val="16"/>
      </w:rPr>
      <w:tab/>
      <w:t xml:space="preserve">Página </w:t>
    </w:r>
    <w:r>
      <w:rPr>
        <w:rFonts w:ascii="Calibri" w:hAnsi="Calibri"/>
        <w:sz w:val="16"/>
        <w:szCs w:val="16"/>
      </w:rPr>
      <w:fldChar w:fldCharType="begin"/>
    </w:r>
    <w:r>
      <w:rPr>
        <w:rFonts w:ascii="Calibri" w:hAnsi="Calibri"/>
        <w:sz w:val="16"/>
        <w:szCs w:val="16"/>
      </w:rPr>
      <w:instrText>PAGE</w:instrText>
    </w:r>
    <w:r>
      <w:rPr>
        <w:rFonts w:ascii="Calibri" w:hAnsi="Calibri"/>
        <w:sz w:val="16"/>
        <w:szCs w:val="16"/>
      </w:rPr>
      <w:fldChar w:fldCharType="separate"/>
    </w:r>
    <w:r w:rsidR="00F149A8">
      <w:rPr>
        <w:rFonts w:ascii="Calibri" w:hAnsi="Calibri"/>
        <w:noProof/>
        <w:sz w:val="16"/>
        <w:szCs w:val="16"/>
      </w:rPr>
      <w:t>1</w:t>
    </w:r>
    <w:r>
      <w:rPr>
        <w:rFonts w:ascii="Calibri" w:hAnsi="Calibri"/>
        <w:sz w:val="16"/>
        <w:szCs w:val="16"/>
      </w:rPr>
      <w:fldChar w:fldCharType="end"/>
    </w:r>
    <w:r>
      <w:rPr>
        <w:rFonts w:ascii="Calibri" w:hAnsi="Calibri"/>
        <w:sz w:val="16"/>
        <w:szCs w:val="16"/>
      </w:rPr>
      <w:t xml:space="preserve"> de </w:t>
    </w:r>
    <w:r>
      <w:rPr>
        <w:rFonts w:ascii="Calibri" w:hAnsi="Calibri"/>
        <w:sz w:val="16"/>
        <w:szCs w:val="16"/>
      </w:rPr>
      <w:fldChar w:fldCharType="begin"/>
    </w:r>
    <w:r>
      <w:rPr>
        <w:rFonts w:ascii="Calibri" w:hAnsi="Calibri"/>
        <w:sz w:val="16"/>
        <w:szCs w:val="16"/>
      </w:rPr>
      <w:instrText>NUMPAGES</w:instrText>
    </w:r>
    <w:r>
      <w:rPr>
        <w:rFonts w:ascii="Calibri" w:hAnsi="Calibri"/>
        <w:sz w:val="16"/>
        <w:szCs w:val="16"/>
      </w:rPr>
      <w:fldChar w:fldCharType="separate"/>
    </w:r>
    <w:r w:rsidR="00F149A8">
      <w:rPr>
        <w:rFonts w:ascii="Calibri" w:hAnsi="Calibri"/>
        <w:noProof/>
        <w:sz w:val="16"/>
        <w:szCs w:val="16"/>
      </w:rPr>
      <w:t>21</w:t>
    </w:r>
    <w:r>
      <w:rPr>
        <w:rFonts w:ascii="Calibri" w:hAnsi="Calibr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F40" w:rsidRDefault="00455F40">
      <w:r>
        <w:separator/>
      </w:r>
    </w:p>
  </w:footnote>
  <w:footnote w:type="continuationSeparator" w:id="0">
    <w:p w:rsidR="00455F40" w:rsidRDefault="00455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F40" w:rsidRDefault="00455F40">
    <w:pPr>
      <w:pStyle w:val="western"/>
      <w:spacing w:beforeAutospacing="0" w:after="0"/>
      <w:ind w:left="2126"/>
      <w:jc w:val="center"/>
      <w:rPr>
        <w:rFonts w:ascii="Calibri" w:hAnsi="Calibri"/>
        <w:b/>
        <w:bCs/>
        <w:szCs w:val="22"/>
      </w:rPr>
    </w:pPr>
    <w:r>
      <w:rPr>
        <w:rFonts w:ascii="Calibri" w:hAnsi="Calibri"/>
        <w:b/>
        <w:bCs/>
        <w:noProof/>
        <w:szCs w:val="22"/>
        <w:lang w:eastAsia="pt-BR"/>
      </w:rPr>
      <w:drawing>
        <wp:anchor distT="0" distB="0" distL="114300" distR="114300" simplePos="0" relativeHeight="17" behindDoc="1" locked="0" layoutInCell="1" allowOverlap="1">
          <wp:simplePos x="0" y="0"/>
          <wp:positionH relativeFrom="column">
            <wp:posOffset>2286000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857250" cy="685800"/>
                  </a:xfrm>
                  <a:prstGeom prst="rect">
                    <a:avLst/>
                  </a:prstGeom>
                </pic:spPr>
              </pic:pic>
            </a:graphicData>
          </a:graphic>
        </wp:anchor>
      </w:drawing>
    </w:r>
  </w:p>
  <w:p w:rsidR="00455F40" w:rsidRDefault="00455F40">
    <w:pPr>
      <w:pStyle w:val="western"/>
      <w:spacing w:beforeAutospacing="0" w:after="0"/>
      <w:ind w:left="2126"/>
      <w:jc w:val="center"/>
      <w:rPr>
        <w:rFonts w:ascii="Calibri" w:hAnsi="Calibri"/>
        <w:b/>
        <w:bCs/>
        <w:szCs w:val="22"/>
      </w:rPr>
    </w:pPr>
  </w:p>
  <w:p w:rsidR="00455F40" w:rsidRDefault="00455F40">
    <w:pPr>
      <w:pStyle w:val="western"/>
      <w:spacing w:beforeAutospacing="0" w:after="0"/>
      <w:jc w:val="center"/>
      <w:rPr>
        <w:rFonts w:ascii="Calibri" w:hAnsi="Calibri" w:cs="Arial"/>
        <w:sz w:val="18"/>
        <w:szCs w:val="18"/>
      </w:rPr>
    </w:pPr>
    <w:r>
      <w:rPr>
        <w:rFonts w:ascii="Calibri" w:hAnsi="Calibri" w:cs="Arial"/>
        <w:bCs/>
        <w:sz w:val="18"/>
        <w:szCs w:val="18"/>
      </w:rPr>
      <w:t>MINISTÉRIO DA EDUCAÇÃO</w:t>
    </w:r>
  </w:p>
  <w:p w:rsidR="00455F40" w:rsidRDefault="00455F40">
    <w:pPr>
      <w:pStyle w:val="western"/>
      <w:spacing w:beforeAutospacing="0" w:after="0"/>
      <w:jc w:val="center"/>
      <w:rPr>
        <w:rFonts w:ascii="Calibri" w:hAnsi="Calibri" w:cs="Arial"/>
        <w:sz w:val="18"/>
        <w:szCs w:val="18"/>
      </w:rPr>
    </w:pPr>
    <w:r>
      <w:rPr>
        <w:rFonts w:ascii="Calibri" w:hAnsi="Calibri" w:cs="Arial"/>
        <w:sz w:val="18"/>
        <w:szCs w:val="18"/>
      </w:rPr>
      <w:t>SECRETARIA DE EDUCAÇÃO PROFISSIONAL E TECNOLÓGICA</w:t>
    </w:r>
  </w:p>
  <w:p w:rsidR="00455F40" w:rsidRDefault="00455F40">
    <w:pPr>
      <w:pStyle w:val="western"/>
      <w:spacing w:beforeAutospacing="0" w:after="0"/>
      <w:jc w:val="center"/>
      <w:rPr>
        <w:rFonts w:ascii="Calibri" w:hAnsi="Calibri" w:cs="Arial"/>
        <w:sz w:val="18"/>
        <w:szCs w:val="18"/>
      </w:rPr>
    </w:pPr>
    <w:r>
      <w:rPr>
        <w:rFonts w:ascii="Calibri" w:hAnsi="Calibri" w:cs="Arial"/>
        <w:sz w:val="18"/>
        <w:szCs w:val="18"/>
      </w:rPr>
      <w:t xml:space="preserve">INSTITUTO FEDERAL DE EDUCAÇÃO, CIÊNCIA E TECNOLOGIA </w:t>
    </w:r>
    <w:proofErr w:type="gramStart"/>
    <w:r>
      <w:rPr>
        <w:rFonts w:ascii="Calibri" w:hAnsi="Calibri" w:cs="Arial"/>
        <w:sz w:val="18"/>
        <w:szCs w:val="18"/>
      </w:rPr>
      <w:t>FARROUPILHA</w:t>
    </w:r>
    <w:proofErr w:type="gramEnd"/>
  </w:p>
  <w:p w:rsidR="00455F40" w:rsidRDefault="00455F40">
    <w:pPr>
      <w:pStyle w:val="western"/>
      <w:spacing w:beforeAutospacing="0" w:after="0"/>
      <w:jc w:val="center"/>
      <w:rPr>
        <w:rFonts w:ascii="Calibri" w:hAnsi="Calibri" w:cs="Arial"/>
        <w:bCs/>
        <w:sz w:val="18"/>
        <w:szCs w:val="18"/>
      </w:rPr>
    </w:pPr>
    <w:r>
      <w:rPr>
        <w:rFonts w:ascii="Calibri" w:hAnsi="Calibri" w:cs="Arial"/>
        <w:bCs/>
        <w:i/>
        <w:sz w:val="18"/>
        <w:szCs w:val="18"/>
      </w:rPr>
      <w:t>CAMPUS</w:t>
    </w:r>
    <w:r>
      <w:rPr>
        <w:rFonts w:ascii="Calibri" w:hAnsi="Calibri" w:cs="Arial"/>
        <w:bCs/>
        <w:sz w:val="18"/>
        <w:szCs w:val="18"/>
      </w:rPr>
      <w:t xml:space="preserve"> SANTO AUGUSTO</w:t>
    </w:r>
  </w:p>
  <w:p w:rsidR="00455F40" w:rsidRDefault="00455F40">
    <w:pPr>
      <w:pStyle w:val="western"/>
      <w:spacing w:beforeAutospacing="0" w:after="0"/>
      <w:jc w:val="center"/>
      <w:rPr>
        <w:rFonts w:ascii="Calibri" w:hAnsi="Calibri"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91BA4"/>
    <w:multiLevelType w:val="multilevel"/>
    <w:tmpl w:val="45AAFFC0"/>
    <w:lvl w:ilvl="0">
      <w:start w:val="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272"/>
        </w:tabs>
        <w:ind w:left="1496"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nsid w:val="36830705"/>
    <w:multiLevelType w:val="multilevel"/>
    <w:tmpl w:val="CDB2C6A6"/>
    <w:lvl w:ilvl="0">
      <w:start w:val="1"/>
      <w:numFmt w:val="decimal"/>
      <w:lvlText w:val="%1."/>
      <w:lvlJc w:val="left"/>
      <w:pPr>
        <w:ind w:left="360" w:hanging="360"/>
      </w:pPr>
      <w:rPr>
        <w:color w:val="auto"/>
      </w:rPr>
    </w:lvl>
    <w:lvl w:ilvl="1">
      <w:start w:val="1"/>
      <w:numFmt w:val="decimal"/>
      <w:lvlText w:val="%1.%2."/>
      <w:lvlJc w:val="left"/>
      <w:pPr>
        <w:ind w:left="574" w:hanging="432"/>
      </w:pPr>
      <w:rPr>
        <w:rFonts w:ascii="Calibri" w:hAnsi="Calibri"/>
        <w:b w:val="0"/>
        <w:i w:val="0"/>
        <w:sz w:val="22"/>
        <w:szCs w:val="22"/>
      </w:rPr>
    </w:lvl>
    <w:lvl w:ilvl="2">
      <w:start w:val="1"/>
      <w:numFmt w:val="decimal"/>
      <w:lvlText w:val="%1.%2.%3."/>
      <w:lvlJc w:val="left"/>
      <w:pPr>
        <w:ind w:left="1497" w:hanging="504"/>
      </w:pPr>
      <w:rPr>
        <w:rFonts w:ascii="Calibri" w:hAnsi="Calibri" w:hint="default"/>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1E07497"/>
    <w:multiLevelType w:val="multilevel"/>
    <w:tmpl w:val="3C26DB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C2C"/>
    <w:rsid w:val="001405BC"/>
    <w:rsid w:val="001C7D11"/>
    <w:rsid w:val="00231C2C"/>
    <w:rsid w:val="002358D2"/>
    <w:rsid w:val="00252685"/>
    <w:rsid w:val="003726FC"/>
    <w:rsid w:val="003C7B8A"/>
    <w:rsid w:val="003E7E29"/>
    <w:rsid w:val="00455F40"/>
    <w:rsid w:val="006275D9"/>
    <w:rsid w:val="006E5CA6"/>
    <w:rsid w:val="007614E7"/>
    <w:rsid w:val="007C27A9"/>
    <w:rsid w:val="007D09D8"/>
    <w:rsid w:val="00AF0D10"/>
    <w:rsid w:val="00C26504"/>
    <w:rsid w:val="00C92A90"/>
    <w:rsid w:val="00D55321"/>
    <w:rsid w:val="00E61A4B"/>
    <w:rsid w:val="00EB0564"/>
    <w:rsid w:val="00F06452"/>
    <w:rsid w:val="00F149A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ECB"/>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gaodeInternet">
    <w:name w:val="Ligação de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0D0F17"/>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0D0F17"/>
    <w:rPr>
      <w:rFonts w:ascii="Ecofont_Spranq_eco_Sans" w:hAnsi="Ecofont_Spranq_eco_Sans" w:cs="Tahoma"/>
      <w:sz w:val="24"/>
      <w:szCs w:val="24"/>
    </w:rPr>
  </w:style>
  <w:style w:type="character" w:customStyle="1" w:styleId="Ttulo1Char">
    <w:name w:val="Título 1 Char"/>
    <w:basedOn w:val="Fontepargpadro"/>
    <w:link w:val="Ttulo1"/>
    <w:qFormat/>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character" w:customStyle="1" w:styleId="TextodecomentrioChar">
    <w:name w:val="Texto de comentário Char"/>
    <w:basedOn w:val="Fontepargpadro"/>
    <w:link w:val="Textodecomentrio"/>
    <w:qFormat/>
    <w:rsid w:val="00CA7F7D"/>
    <w:rPr>
      <w:rFonts w:ascii="Arial" w:hAnsi="Arial" w:cs="Tahoma"/>
    </w:rPr>
  </w:style>
  <w:style w:type="character" w:styleId="Refdecomentrio">
    <w:name w:val="annotation reference"/>
    <w:basedOn w:val="Fontepargpadro"/>
    <w:semiHidden/>
    <w:unhideWhenUsed/>
    <w:qFormat/>
    <w:rsid w:val="00CA7F7D"/>
    <w:rPr>
      <w:sz w:val="16"/>
      <w:szCs w:val="16"/>
    </w:rPr>
  </w:style>
  <w:style w:type="character" w:customStyle="1" w:styleId="AssuntodocomentrioChar">
    <w:name w:val="Assunto do comentário Char"/>
    <w:basedOn w:val="TextodecomentrioChar"/>
    <w:link w:val="Assuntodocomentrio"/>
    <w:semiHidden/>
    <w:qFormat/>
    <w:rsid w:val="001A16FD"/>
    <w:rPr>
      <w:rFonts w:ascii="Arial" w:hAnsi="Arial" w:cs="Tahoma"/>
      <w:b/>
      <w:bCs/>
    </w:rPr>
  </w:style>
  <w:style w:type="character" w:customStyle="1" w:styleId="highlight">
    <w:name w:val="highlight"/>
    <w:basedOn w:val="Fontepargpadro"/>
    <w:qFormat/>
    <w:rsid w:val="004F5472"/>
  </w:style>
  <w:style w:type="character" w:customStyle="1" w:styleId="QuoteChar">
    <w:name w:val="Quote Char"/>
    <w:link w:val="Citao1"/>
    <w:qFormat/>
    <w:rsid w:val="001F5D43"/>
    <w:rPr>
      <w:rFonts w:ascii="Ecofont_Spranq_eco_Sans" w:hAnsi="Ecofont_Spranq_eco_Sans" w:cs="Tahoma"/>
      <w:i/>
      <w:color w:val="000000"/>
      <w:sz w:val="24"/>
      <w:szCs w:val="24"/>
      <w:shd w:val="clear" w:color="auto" w:fill="FFFFCC"/>
      <w:lang w:val="x-none" w:eastAsia="en-US"/>
    </w:rPr>
  </w:style>
  <w:style w:type="character" w:customStyle="1" w:styleId="Nivel4Char">
    <w:name w:val="Nivel 4 Char"/>
    <w:link w:val="Nivel4"/>
    <w:qFormat/>
    <w:rsid w:val="00BD1DCB"/>
    <w:rPr>
      <w:rFonts w:ascii="Ecofont_Spranq_eco_Sans" w:eastAsia="Arial Unicode MS" w:hAnsi="Ecofont_Spranq_eco_Sans" w:cs="Arial"/>
    </w:rPr>
  </w:style>
  <w:style w:type="character" w:customStyle="1" w:styleId="ListLabel1">
    <w:name w:val="ListLabel 1"/>
    <w:qFormat/>
    <w:rPr>
      <w:color w:val="auto"/>
    </w:rPr>
  </w:style>
  <w:style w:type="character" w:customStyle="1" w:styleId="ListLabel2">
    <w:name w:val="ListLabel 2"/>
    <w:qFormat/>
    <w:rPr>
      <w:rFonts w:ascii="Calibri" w:hAnsi="Calibri"/>
      <w:b/>
      <w:i w:val="0"/>
      <w:sz w:val="22"/>
      <w:szCs w:val="22"/>
    </w:rPr>
  </w:style>
  <w:style w:type="character" w:customStyle="1" w:styleId="ListLabel3">
    <w:name w:val="ListLabel 3"/>
    <w:qFormat/>
    <w:rPr>
      <w:i w:val="0"/>
    </w:rPr>
  </w:style>
  <w:style w:type="character" w:customStyle="1" w:styleId="ListLabel4">
    <w:name w:val="ListLabel 4"/>
    <w:qFormat/>
    <w:rPr>
      <w:b/>
      <w:i w:val="0"/>
      <w:strike w:val="0"/>
      <w:dstrike w:val="0"/>
    </w:rPr>
  </w:style>
  <w:style w:type="character" w:customStyle="1" w:styleId="ListLabel5">
    <w:name w:val="ListLabel 5"/>
    <w:qFormat/>
    <w:rPr>
      <w:b w:val="0"/>
      <w:strike w:val="0"/>
      <w:dstrike w:val="0"/>
    </w:rPr>
  </w:style>
  <w:style w:type="character" w:customStyle="1" w:styleId="ListLabel6">
    <w:name w:val="ListLabel 6"/>
    <w:qFormat/>
    <w:rPr>
      <w:i w:val="0"/>
      <w:strike w:val="0"/>
      <w:dstrike w:val="0"/>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styleId="Cabealho">
    <w:name w:val="header"/>
    <w:basedOn w:val="Normal"/>
    <w:link w:val="CabealhoChar"/>
    <w:unhideWhenUsed/>
    <w:rsid w:val="000D0F17"/>
    <w:pPr>
      <w:tabs>
        <w:tab w:val="center" w:pos="4252"/>
        <w:tab w:val="right" w:pos="8504"/>
      </w:tabs>
    </w:pPr>
  </w:style>
  <w:style w:type="paragraph" w:styleId="Rodap">
    <w:name w:val="footer"/>
    <w:basedOn w:val="Normal"/>
    <w:link w:val="RodapChar"/>
    <w:uiPriority w:val="99"/>
    <w:unhideWhenUsed/>
    <w:rsid w:val="000D0F17"/>
    <w:pPr>
      <w:tabs>
        <w:tab w:val="center" w:pos="4252"/>
        <w:tab w:val="right" w:pos="8504"/>
      </w:tabs>
    </w:pPr>
  </w:style>
  <w:style w:type="paragraph" w:customStyle="1" w:styleId="Nivel1">
    <w:name w:val="Nivel1"/>
    <w:basedOn w:val="Ttulo1"/>
    <w:link w:val="Nivel1Char"/>
    <w:qFormat/>
    <w:rsid w:val="007C6ECB"/>
    <w:pPr>
      <w:spacing w:before="480" w:after="120" w:line="276" w:lineRule="auto"/>
      <w:jc w:val="both"/>
    </w:pPr>
    <w:rPr>
      <w:rFonts w:ascii="Arial" w:hAnsi="Arial" w:cs="Times New Roman"/>
      <w:b/>
      <w:color w:val="000000"/>
      <w:sz w:val="20"/>
      <w:szCs w:val="20"/>
    </w:rPr>
  </w:style>
  <w:style w:type="paragraph" w:styleId="Textodecomentrio">
    <w:name w:val="annotation text"/>
    <w:basedOn w:val="Normal"/>
    <w:link w:val="TextodecomentrioChar"/>
    <w:unhideWhenUsed/>
    <w:qFormat/>
    <w:rsid w:val="00CA7F7D"/>
    <w:rPr>
      <w:szCs w:val="20"/>
    </w:rPr>
  </w:style>
  <w:style w:type="paragraph" w:styleId="Assuntodocomentrio">
    <w:name w:val="annotation subject"/>
    <w:basedOn w:val="Textodecomentrio"/>
    <w:next w:val="Textodecomentrio"/>
    <w:link w:val="AssuntodocomentrioChar"/>
    <w:semiHidden/>
    <w:unhideWhenUsed/>
    <w:qFormat/>
    <w:rsid w:val="001A16FD"/>
    <w:rPr>
      <w:b/>
      <w:bCs/>
    </w:rPr>
  </w:style>
  <w:style w:type="paragraph" w:customStyle="1" w:styleId="PargrafodaLista1">
    <w:name w:val="Parágrafo da Lista1"/>
    <w:basedOn w:val="Normal"/>
    <w:qFormat/>
    <w:rsid w:val="001F5D43"/>
    <w:pPr>
      <w:ind w:left="720"/>
    </w:pPr>
    <w:rPr>
      <w:rFonts w:ascii="Ecofont_Spranq_eco_Sans" w:hAnsi="Ecofont_Spranq_eco_Sans"/>
      <w:sz w:val="24"/>
    </w:rPr>
  </w:style>
  <w:style w:type="paragraph" w:customStyle="1" w:styleId="Citao1">
    <w:name w:val="Citação1"/>
    <w:basedOn w:val="Normal"/>
    <w:next w:val="Normal"/>
    <w:link w:val="QuoteChar"/>
    <w:qFormat/>
    <w:rsid w:val="001F5D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x-none" w:eastAsia="en-US"/>
    </w:rPr>
  </w:style>
  <w:style w:type="paragraph" w:customStyle="1" w:styleId="western">
    <w:name w:val="western"/>
    <w:basedOn w:val="Normal"/>
    <w:qFormat/>
    <w:rsid w:val="00026EC9"/>
    <w:pPr>
      <w:suppressAutoHyphens/>
      <w:spacing w:beforeAutospacing="1" w:after="119"/>
    </w:pPr>
    <w:rPr>
      <w:rFonts w:cs="Times New Roman"/>
      <w:kern w:val="2"/>
      <w:sz w:val="22"/>
      <w:szCs w:val="20"/>
      <w:lang w:eastAsia="ar-SA"/>
    </w:rPr>
  </w:style>
  <w:style w:type="paragraph" w:customStyle="1" w:styleId="Default">
    <w:name w:val="Default"/>
    <w:qFormat/>
    <w:rsid w:val="00CE7AFE"/>
    <w:rPr>
      <w:rFonts w:ascii="Arial" w:eastAsiaTheme="minorHAnsi" w:hAnsi="Arial" w:cs="Arial"/>
      <w:color w:val="000000"/>
      <w:sz w:val="24"/>
      <w:szCs w:val="24"/>
      <w:lang w:eastAsia="en-US"/>
    </w:rPr>
  </w:style>
  <w:style w:type="paragraph" w:customStyle="1" w:styleId="Nivel2">
    <w:name w:val="Nivel 2"/>
    <w:qFormat/>
    <w:rsid w:val="00BD1DCB"/>
    <w:p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BD1DCB"/>
    <w:rPr>
      <w:rFonts w:cs="Arial"/>
      <w:b/>
    </w:rPr>
  </w:style>
  <w:style w:type="paragraph" w:customStyle="1" w:styleId="Nivel3">
    <w:name w:val="Nivel 3"/>
    <w:basedOn w:val="Nivel2"/>
    <w:qFormat/>
    <w:rsid w:val="00BD1DCB"/>
    <w:rPr>
      <w:rFonts w:cs="Arial"/>
      <w:color w:val="000000"/>
    </w:rPr>
  </w:style>
  <w:style w:type="paragraph" w:customStyle="1" w:styleId="Nivel4">
    <w:name w:val="Nivel 4"/>
    <w:basedOn w:val="Nivel3"/>
    <w:link w:val="Nivel4Char"/>
    <w:qFormat/>
    <w:rsid w:val="00BD1DCB"/>
    <w:pPr>
      <w:ind w:left="3699" w:hanging="720"/>
    </w:pPr>
    <w:rPr>
      <w:color w:val="auto"/>
    </w:rPr>
  </w:style>
  <w:style w:type="paragraph" w:customStyle="1" w:styleId="Nivel5">
    <w:name w:val="Nivel 5"/>
    <w:basedOn w:val="Nivel4"/>
    <w:qFormat/>
    <w:rsid w:val="00BD1DCB"/>
    <w:pPr>
      <w:ind w:left="2496" w:hanging="1080"/>
    </w:pPr>
  </w:style>
  <w:style w:type="paragraph" w:customStyle="1" w:styleId="ListaColorida-nfase11">
    <w:name w:val="Lista Colorida - Ênfase 11"/>
    <w:basedOn w:val="Normal"/>
    <w:uiPriority w:val="34"/>
    <w:qFormat/>
    <w:rsid w:val="00E61A4B"/>
    <w:pPr>
      <w:widowControl w:val="0"/>
      <w:suppressAutoHyphens/>
      <w:ind w:left="720"/>
      <w:contextualSpacing/>
    </w:pPr>
    <w:rPr>
      <w:rFonts w:ascii="Times New Roman" w:eastAsia="Arial Unicode MS"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ECB"/>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gaodeInternet">
    <w:name w:val="Ligação de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0D0F17"/>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0D0F17"/>
    <w:rPr>
      <w:rFonts w:ascii="Ecofont_Spranq_eco_Sans" w:hAnsi="Ecofont_Spranq_eco_Sans" w:cs="Tahoma"/>
      <w:sz w:val="24"/>
      <w:szCs w:val="24"/>
    </w:rPr>
  </w:style>
  <w:style w:type="character" w:customStyle="1" w:styleId="Ttulo1Char">
    <w:name w:val="Título 1 Char"/>
    <w:basedOn w:val="Fontepargpadro"/>
    <w:link w:val="Ttulo1"/>
    <w:qFormat/>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character" w:customStyle="1" w:styleId="TextodecomentrioChar">
    <w:name w:val="Texto de comentário Char"/>
    <w:basedOn w:val="Fontepargpadro"/>
    <w:link w:val="Textodecomentrio"/>
    <w:qFormat/>
    <w:rsid w:val="00CA7F7D"/>
    <w:rPr>
      <w:rFonts w:ascii="Arial" w:hAnsi="Arial" w:cs="Tahoma"/>
    </w:rPr>
  </w:style>
  <w:style w:type="character" w:styleId="Refdecomentrio">
    <w:name w:val="annotation reference"/>
    <w:basedOn w:val="Fontepargpadro"/>
    <w:semiHidden/>
    <w:unhideWhenUsed/>
    <w:qFormat/>
    <w:rsid w:val="00CA7F7D"/>
    <w:rPr>
      <w:sz w:val="16"/>
      <w:szCs w:val="16"/>
    </w:rPr>
  </w:style>
  <w:style w:type="character" w:customStyle="1" w:styleId="AssuntodocomentrioChar">
    <w:name w:val="Assunto do comentário Char"/>
    <w:basedOn w:val="TextodecomentrioChar"/>
    <w:link w:val="Assuntodocomentrio"/>
    <w:semiHidden/>
    <w:qFormat/>
    <w:rsid w:val="001A16FD"/>
    <w:rPr>
      <w:rFonts w:ascii="Arial" w:hAnsi="Arial" w:cs="Tahoma"/>
      <w:b/>
      <w:bCs/>
    </w:rPr>
  </w:style>
  <w:style w:type="character" w:customStyle="1" w:styleId="highlight">
    <w:name w:val="highlight"/>
    <w:basedOn w:val="Fontepargpadro"/>
    <w:qFormat/>
    <w:rsid w:val="004F5472"/>
  </w:style>
  <w:style w:type="character" w:customStyle="1" w:styleId="QuoteChar">
    <w:name w:val="Quote Char"/>
    <w:link w:val="Citao1"/>
    <w:qFormat/>
    <w:rsid w:val="001F5D43"/>
    <w:rPr>
      <w:rFonts w:ascii="Ecofont_Spranq_eco_Sans" w:hAnsi="Ecofont_Spranq_eco_Sans" w:cs="Tahoma"/>
      <w:i/>
      <w:color w:val="000000"/>
      <w:sz w:val="24"/>
      <w:szCs w:val="24"/>
      <w:shd w:val="clear" w:color="auto" w:fill="FFFFCC"/>
      <w:lang w:val="x-none" w:eastAsia="en-US"/>
    </w:rPr>
  </w:style>
  <w:style w:type="character" w:customStyle="1" w:styleId="Nivel4Char">
    <w:name w:val="Nivel 4 Char"/>
    <w:link w:val="Nivel4"/>
    <w:qFormat/>
    <w:rsid w:val="00BD1DCB"/>
    <w:rPr>
      <w:rFonts w:ascii="Ecofont_Spranq_eco_Sans" w:eastAsia="Arial Unicode MS" w:hAnsi="Ecofont_Spranq_eco_Sans" w:cs="Arial"/>
    </w:rPr>
  </w:style>
  <w:style w:type="character" w:customStyle="1" w:styleId="ListLabel1">
    <w:name w:val="ListLabel 1"/>
    <w:qFormat/>
    <w:rPr>
      <w:color w:val="auto"/>
    </w:rPr>
  </w:style>
  <w:style w:type="character" w:customStyle="1" w:styleId="ListLabel2">
    <w:name w:val="ListLabel 2"/>
    <w:qFormat/>
    <w:rPr>
      <w:rFonts w:ascii="Calibri" w:hAnsi="Calibri"/>
      <w:b/>
      <w:i w:val="0"/>
      <w:sz w:val="22"/>
      <w:szCs w:val="22"/>
    </w:rPr>
  </w:style>
  <w:style w:type="character" w:customStyle="1" w:styleId="ListLabel3">
    <w:name w:val="ListLabel 3"/>
    <w:qFormat/>
    <w:rPr>
      <w:i w:val="0"/>
    </w:rPr>
  </w:style>
  <w:style w:type="character" w:customStyle="1" w:styleId="ListLabel4">
    <w:name w:val="ListLabel 4"/>
    <w:qFormat/>
    <w:rPr>
      <w:b/>
      <w:i w:val="0"/>
      <w:strike w:val="0"/>
      <w:dstrike w:val="0"/>
    </w:rPr>
  </w:style>
  <w:style w:type="character" w:customStyle="1" w:styleId="ListLabel5">
    <w:name w:val="ListLabel 5"/>
    <w:qFormat/>
    <w:rPr>
      <w:b w:val="0"/>
      <w:strike w:val="0"/>
      <w:dstrike w:val="0"/>
    </w:rPr>
  </w:style>
  <w:style w:type="character" w:customStyle="1" w:styleId="ListLabel6">
    <w:name w:val="ListLabel 6"/>
    <w:qFormat/>
    <w:rPr>
      <w:i w:val="0"/>
      <w:strike w:val="0"/>
      <w:dstrike w:val="0"/>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styleId="Cabealho">
    <w:name w:val="header"/>
    <w:basedOn w:val="Normal"/>
    <w:link w:val="CabealhoChar"/>
    <w:unhideWhenUsed/>
    <w:rsid w:val="000D0F17"/>
    <w:pPr>
      <w:tabs>
        <w:tab w:val="center" w:pos="4252"/>
        <w:tab w:val="right" w:pos="8504"/>
      </w:tabs>
    </w:pPr>
  </w:style>
  <w:style w:type="paragraph" w:styleId="Rodap">
    <w:name w:val="footer"/>
    <w:basedOn w:val="Normal"/>
    <w:link w:val="RodapChar"/>
    <w:uiPriority w:val="99"/>
    <w:unhideWhenUsed/>
    <w:rsid w:val="000D0F17"/>
    <w:pPr>
      <w:tabs>
        <w:tab w:val="center" w:pos="4252"/>
        <w:tab w:val="right" w:pos="8504"/>
      </w:tabs>
    </w:pPr>
  </w:style>
  <w:style w:type="paragraph" w:customStyle="1" w:styleId="Nivel1">
    <w:name w:val="Nivel1"/>
    <w:basedOn w:val="Ttulo1"/>
    <w:link w:val="Nivel1Char"/>
    <w:qFormat/>
    <w:rsid w:val="007C6ECB"/>
    <w:pPr>
      <w:spacing w:before="480" w:after="120" w:line="276" w:lineRule="auto"/>
      <w:jc w:val="both"/>
    </w:pPr>
    <w:rPr>
      <w:rFonts w:ascii="Arial" w:hAnsi="Arial" w:cs="Times New Roman"/>
      <w:b/>
      <w:color w:val="000000"/>
      <w:sz w:val="20"/>
      <w:szCs w:val="20"/>
    </w:rPr>
  </w:style>
  <w:style w:type="paragraph" w:styleId="Textodecomentrio">
    <w:name w:val="annotation text"/>
    <w:basedOn w:val="Normal"/>
    <w:link w:val="TextodecomentrioChar"/>
    <w:unhideWhenUsed/>
    <w:qFormat/>
    <w:rsid w:val="00CA7F7D"/>
    <w:rPr>
      <w:szCs w:val="20"/>
    </w:rPr>
  </w:style>
  <w:style w:type="paragraph" w:styleId="Assuntodocomentrio">
    <w:name w:val="annotation subject"/>
    <w:basedOn w:val="Textodecomentrio"/>
    <w:next w:val="Textodecomentrio"/>
    <w:link w:val="AssuntodocomentrioChar"/>
    <w:semiHidden/>
    <w:unhideWhenUsed/>
    <w:qFormat/>
    <w:rsid w:val="001A16FD"/>
    <w:rPr>
      <w:b/>
      <w:bCs/>
    </w:rPr>
  </w:style>
  <w:style w:type="paragraph" w:customStyle="1" w:styleId="PargrafodaLista1">
    <w:name w:val="Parágrafo da Lista1"/>
    <w:basedOn w:val="Normal"/>
    <w:qFormat/>
    <w:rsid w:val="001F5D43"/>
    <w:pPr>
      <w:ind w:left="720"/>
    </w:pPr>
    <w:rPr>
      <w:rFonts w:ascii="Ecofont_Spranq_eco_Sans" w:hAnsi="Ecofont_Spranq_eco_Sans"/>
      <w:sz w:val="24"/>
    </w:rPr>
  </w:style>
  <w:style w:type="paragraph" w:customStyle="1" w:styleId="Citao1">
    <w:name w:val="Citação1"/>
    <w:basedOn w:val="Normal"/>
    <w:next w:val="Normal"/>
    <w:link w:val="QuoteChar"/>
    <w:qFormat/>
    <w:rsid w:val="001F5D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x-none" w:eastAsia="en-US"/>
    </w:rPr>
  </w:style>
  <w:style w:type="paragraph" w:customStyle="1" w:styleId="western">
    <w:name w:val="western"/>
    <w:basedOn w:val="Normal"/>
    <w:qFormat/>
    <w:rsid w:val="00026EC9"/>
    <w:pPr>
      <w:suppressAutoHyphens/>
      <w:spacing w:beforeAutospacing="1" w:after="119"/>
    </w:pPr>
    <w:rPr>
      <w:rFonts w:cs="Times New Roman"/>
      <w:kern w:val="2"/>
      <w:sz w:val="22"/>
      <w:szCs w:val="20"/>
      <w:lang w:eastAsia="ar-SA"/>
    </w:rPr>
  </w:style>
  <w:style w:type="paragraph" w:customStyle="1" w:styleId="Default">
    <w:name w:val="Default"/>
    <w:qFormat/>
    <w:rsid w:val="00CE7AFE"/>
    <w:rPr>
      <w:rFonts w:ascii="Arial" w:eastAsiaTheme="minorHAnsi" w:hAnsi="Arial" w:cs="Arial"/>
      <w:color w:val="000000"/>
      <w:sz w:val="24"/>
      <w:szCs w:val="24"/>
      <w:lang w:eastAsia="en-US"/>
    </w:rPr>
  </w:style>
  <w:style w:type="paragraph" w:customStyle="1" w:styleId="Nivel2">
    <w:name w:val="Nivel 2"/>
    <w:qFormat/>
    <w:rsid w:val="00BD1DCB"/>
    <w:p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BD1DCB"/>
    <w:rPr>
      <w:rFonts w:cs="Arial"/>
      <w:b/>
    </w:rPr>
  </w:style>
  <w:style w:type="paragraph" w:customStyle="1" w:styleId="Nivel3">
    <w:name w:val="Nivel 3"/>
    <w:basedOn w:val="Nivel2"/>
    <w:qFormat/>
    <w:rsid w:val="00BD1DCB"/>
    <w:rPr>
      <w:rFonts w:cs="Arial"/>
      <w:color w:val="000000"/>
    </w:rPr>
  </w:style>
  <w:style w:type="paragraph" w:customStyle="1" w:styleId="Nivel4">
    <w:name w:val="Nivel 4"/>
    <w:basedOn w:val="Nivel3"/>
    <w:link w:val="Nivel4Char"/>
    <w:qFormat/>
    <w:rsid w:val="00BD1DCB"/>
    <w:pPr>
      <w:ind w:left="3699" w:hanging="720"/>
    </w:pPr>
    <w:rPr>
      <w:color w:val="auto"/>
    </w:rPr>
  </w:style>
  <w:style w:type="paragraph" w:customStyle="1" w:styleId="Nivel5">
    <w:name w:val="Nivel 5"/>
    <w:basedOn w:val="Nivel4"/>
    <w:qFormat/>
    <w:rsid w:val="00BD1DCB"/>
    <w:pPr>
      <w:ind w:left="2496" w:hanging="1080"/>
    </w:pPr>
  </w:style>
  <w:style w:type="paragraph" w:customStyle="1" w:styleId="ListaColorida-nfase11">
    <w:name w:val="Lista Colorida - Ênfase 11"/>
    <w:basedOn w:val="Normal"/>
    <w:uiPriority w:val="34"/>
    <w:qFormat/>
    <w:rsid w:val="00E61A4B"/>
    <w:pPr>
      <w:widowControl w:val="0"/>
      <w:suppressAutoHyphens/>
      <w:ind w:left="720"/>
      <w:contextualSpacing/>
    </w:pPr>
    <w:rPr>
      <w:rFonts w:ascii="Times New Roman" w:eastAsia="Arial Unicode MS"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428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ADEE6-BE5A-4260-8F6A-FC9B4D091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21</Pages>
  <Words>6821</Words>
  <Characters>36834</Characters>
  <Application>Microsoft Office Word</Application>
  <DocSecurity>0</DocSecurity>
  <Lines>306</Lines>
  <Paragraphs>87</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43568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Setor de Compras Licitações</cp:lastModifiedBy>
  <cp:revision>68</cp:revision>
  <cp:lastPrinted>2018-10-30T12:01:00Z</cp:lastPrinted>
  <dcterms:created xsi:type="dcterms:W3CDTF">2017-10-24T20:25:00Z</dcterms:created>
  <dcterms:modified xsi:type="dcterms:W3CDTF">2018-11-13T15:55:00Z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